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8B2011" w:rsidP="00867569">
      <w:pPr>
        <w:pStyle w:val="Datum"/>
      </w:pPr>
      <w:r w:rsidRPr="008B2011">
        <w:t>1</w:t>
      </w:r>
      <w:r w:rsidR="00AF0191">
        <w:t>1</w:t>
      </w:r>
      <w:r w:rsidR="008F3CE5" w:rsidRPr="008B2011">
        <w:t xml:space="preserve"> </w:t>
      </w:r>
      <w:r w:rsidR="00AF0191">
        <w:t>Nov</w:t>
      </w:r>
      <w:r w:rsidR="00FD12C5">
        <w:t>ember</w:t>
      </w:r>
      <w:r w:rsidR="008F3CE5" w:rsidRPr="008B2011">
        <w:t xml:space="preserve"> 2019</w:t>
      </w:r>
    </w:p>
    <w:p w:rsidR="008B3970" w:rsidRPr="00F72016" w:rsidRDefault="002A49DB" w:rsidP="008B3970">
      <w:pPr>
        <w:pStyle w:val="Nzev"/>
      </w:pPr>
      <w:r>
        <w:t>Year-on-</w:t>
      </w:r>
      <w:r w:rsidR="00481F6D">
        <w:t xml:space="preserve">year </w:t>
      </w:r>
      <w:r w:rsidR="00AF0191">
        <w:t xml:space="preserve">price </w:t>
      </w:r>
      <w:r w:rsidR="00481F6D">
        <w:t>growth remained unchanged</w:t>
      </w:r>
    </w:p>
    <w:p w:rsidR="008B3970" w:rsidRDefault="00B12985" w:rsidP="008B3970">
      <w:pPr>
        <w:pStyle w:val="Podtitulek"/>
      </w:pPr>
      <w:r>
        <w:t>C</w:t>
      </w:r>
      <w:r w:rsidR="008B3970" w:rsidRPr="008B3970">
        <w:t>o</w:t>
      </w:r>
      <w:r>
        <w:t>nsumer</w:t>
      </w:r>
      <w:r w:rsidR="008B3970" w:rsidRPr="008B3970">
        <w:t xml:space="preserve"> </w:t>
      </w:r>
      <w:r>
        <w:t>p</w:t>
      </w:r>
      <w:r w:rsidR="008B3970">
        <w:t>ric</w:t>
      </w:r>
      <w:r>
        <w:t xml:space="preserve">e indices – inflation – </w:t>
      </w:r>
      <w:r w:rsidR="00AF0191">
        <w:t>October</w:t>
      </w:r>
      <w:r w:rsidRPr="006651D4">
        <w:t xml:space="preserve"> 2</w:t>
      </w:r>
      <w:r>
        <w:t>019</w:t>
      </w:r>
    </w:p>
    <w:p w:rsidR="00481F6D" w:rsidRPr="006A2660" w:rsidRDefault="00B12985" w:rsidP="00481F6D">
      <w:pPr>
        <w:rPr>
          <w:b/>
          <w:szCs w:val="20"/>
        </w:rPr>
      </w:pPr>
      <w:r w:rsidRPr="006A2660">
        <w:rPr>
          <w:b/>
          <w:szCs w:val="20"/>
        </w:rPr>
        <w:t>Consumer prices in</w:t>
      </w:r>
      <w:r w:rsidR="00FD12C5" w:rsidRPr="006A2660">
        <w:rPr>
          <w:b/>
          <w:szCs w:val="20"/>
        </w:rPr>
        <w:t xml:space="preserve"> </w:t>
      </w:r>
      <w:r w:rsidR="00AF0191">
        <w:rPr>
          <w:b/>
          <w:szCs w:val="20"/>
        </w:rPr>
        <w:t>October</w:t>
      </w:r>
      <w:r w:rsidRPr="006A2660">
        <w:rPr>
          <w:b/>
          <w:szCs w:val="20"/>
        </w:rPr>
        <w:t xml:space="preserve"> increased by </w:t>
      </w:r>
      <w:r w:rsidR="008B2011" w:rsidRPr="006A2660">
        <w:rPr>
          <w:b/>
          <w:szCs w:val="20"/>
        </w:rPr>
        <w:t>0</w:t>
      </w:r>
      <w:r w:rsidR="005A781D" w:rsidRPr="006A2660">
        <w:rPr>
          <w:b/>
          <w:szCs w:val="20"/>
        </w:rPr>
        <w:t>.</w:t>
      </w:r>
      <w:r w:rsidR="00AF0191">
        <w:rPr>
          <w:b/>
          <w:szCs w:val="20"/>
        </w:rPr>
        <w:t>5</w:t>
      </w:r>
      <w:r w:rsidRPr="006A2660">
        <w:rPr>
          <w:b/>
          <w:szCs w:val="20"/>
        </w:rPr>
        <w:t xml:space="preserve">% compared with </w:t>
      </w:r>
      <w:r w:rsidR="00AF0191">
        <w:rPr>
          <w:b/>
          <w:szCs w:val="20"/>
        </w:rPr>
        <w:t>September</w:t>
      </w:r>
      <w:r w:rsidRPr="006A2660">
        <w:rPr>
          <w:b/>
          <w:szCs w:val="20"/>
        </w:rPr>
        <w:t xml:space="preserve">. </w:t>
      </w:r>
      <w:r w:rsidR="00531156" w:rsidRPr="006A2660">
        <w:rPr>
          <w:b/>
          <w:szCs w:val="20"/>
        </w:rPr>
        <w:t xml:space="preserve">This development </w:t>
      </w:r>
      <w:r w:rsidR="005867C6" w:rsidRPr="006A2660">
        <w:rPr>
          <w:b/>
          <w:szCs w:val="20"/>
        </w:rPr>
        <w:t xml:space="preserve">came </w:t>
      </w:r>
      <w:r w:rsidR="000E3D0F">
        <w:rPr>
          <w:b/>
          <w:szCs w:val="20"/>
        </w:rPr>
        <w:t xml:space="preserve">primarily </w:t>
      </w:r>
      <w:r w:rsidR="005867C6" w:rsidRPr="006A2660">
        <w:rPr>
          <w:b/>
          <w:szCs w:val="20"/>
        </w:rPr>
        <w:t>from</w:t>
      </w:r>
      <w:r w:rsidR="001A333C" w:rsidRPr="006A2660">
        <w:rPr>
          <w:b/>
          <w:szCs w:val="20"/>
        </w:rPr>
        <w:t xml:space="preserve"> </w:t>
      </w:r>
      <w:r w:rsidR="005867C6" w:rsidRPr="006A2660">
        <w:rPr>
          <w:b/>
          <w:szCs w:val="20"/>
        </w:rPr>
        <w:t>a</w:t>
      </w:r>
      <w:r w:rsidR="00D13327">
        <w:rPr>
          <w:b/>
          <w:szCs w:val="20"/>
        </w:rPr>
        <w:t> </w:t>
      </w:r>
      <w:r w:rsidR="005867C6" w:rsidRPr="006A2660">
        <w:rPr>
          <w:b/>
          <w:szCs w:val="20"/>
        </w:rPr>
        <w:t>price</w:t>
      </w:r>
      <w:r w:rsidR="00F12B24" w:rsidRPr="006A2660">
        <w:rPr>
          <w:b/>
          <w:szCs w:val="20"/>
        </w:rPr>
        <w:t xml:space="preserve"> increase</w:t>
      </w:r>
      <w:r w:rsidR="00F27BB1" w:rsidRPr="006A2660">
        <w:rPr>
          <w:b/>
          <w:szCs w:val="20"/>
        </w:rPr>
        <w:t xml:space="preserve"> in</w:t>
      </w:r>
      <w:r w:rsidR="005867C6" w:rsidRPr="006A2660">
        <w:rPr>
          <w:b/>
          <w:szCs w:val="20"/>
        </w:rPr>
        <w:t xml:space="preserve"> ‘</w:t>
      </w:r>
      <w:r w:rsidR="000E3D0F">
        <w:rPr>
          <w:b/>
          <w:szCs w:val="20"/>
        </w:rPr>
        <w:t>food and non-</w:t>
      </w:r>
      <w:r w:rsidR="005867C6" w:rsidRPr="006A2660">
        <w:rPr>
          <w:b/>
          <w:szCs w:val="20"/>
        </w:rPr>
        <w:t>alcoholic beverages’ and in</w:t>
      </w:r>
      <w:r w:rsidR="00F27BB1" w:rsidRPr="006A2660">
        <w:rPr>
          <w:b/>
          <w:szCs w:val="20"/>
        </w:rPr>
        <w:t xml:space="preserve"> </w:t>
      </w:r>
      <w:r w:rsidR="00481F6D" w:rsidRPr="006A2660">
        <w:rPr>
          <w:rFonts w:cs="Arial"/>
          <w:b/>
          <w:szCs w:val="20"/>
        </w:rPr>
        <w:t>'</w:t>
      </w:r>
      <w:r w:rsidR="000E3D0F">
        <w:rPr>
          <w:rFonts w:cs="Arial"/>
          <w:b/>
          <w:szCs w:val="20"/>
        </w:rPr>
        <w:t>clothing and footwear</w:t>
      </w:r>
      <w:r w:rsidR="00481F6D" w:rsidRPr="006A2660">
        <w:rPr>
          <w:rFonts w:cs="Arial"/>
          <w:b/>
          <w:szCs w:val="20"/>
        </w:rPr>
        <w:t>'</w:t>
      </w:r>
      <w:r w:rsidR="005867C6" w:rsidRPr="006A2660">
        <w:rPr>
          <w:rFonts w:cs="Arial"/>
          <w:b/>
          <w:szCs w:val="20"/>
        </w:rPr>
        <w:t>.</w:t>
      </w:r>
      <w:r w:rsidR="00481F6D" w:rsidRPr="006A2660">
        <w:rPr>
          <w:b/>
          <w:szCs w:val="20"/>
        </w:rPr>
        <w:t xml:space="preserve"> </w:t>
      </w:r>
      <w:proofErr w:type="gramStart"/>
      <w:r w:rsidR="000E3D0F">
        <w:rPr>
          <w:b/>
          <w:szCs w:val="20"/>
        </w:rPr>
        <w:t>Consumer prices increased by 2.7</w:t>
      </w:r>
      <w:r w:rsidR="00481F6D" w:rsidRPr="006A2660">
        <w:rPr>
          <w:b/>
          <w:szCs w:val="20"/>
        </w:rPr>
        <w:t xml:space="preserve">% in </w:t>
      </w:r>
      <w:r w:rsidR="000E3D0F">
        <w:rPr>
          <w:b/>
          <w:szCs w:val="20"/>
        </w:rPr>
        <w:t>October</w:t>
      </w:r>
      <w:r w:rsidR="00481F6D" w:rsidRPr="006A2660">
        <w:rPr>
          <w:b/>
          <w:szCs w:val="20"/>
        </w:rPr>
        <w:t xml:space="preserve"> as in </w:t>
      </w:r>
      <w:r w:rsidR="00FE6311">
        <w:rPr>
          <w:b/>
          <w:szCs w:val="20"/>
        </w:rPr>
        <w:t>Sept</w:t>
      </w:r>
      <w:r w:rsidR="000E3D0F">
        <w:rPr>
          <w:b/>
          <w:szCs w:val="20"/>
        </w:rPr>
        <w:t>ember</w:t>
      </w:r>
      <w:r w:rsidR="00481F6D" w:rsidRPr="006A2660">
        <w:rPr>
          <w:b/>
          <w:szCs w:val="20"/>
        </w:rPr>
        <w:t>, year-on-year.</w:t>
      </w:r>
      <w:proofErr w:type="gramEnd"/>
    </w:p>
    <w:p w:rsidR="00E317F4" w:rsidRDefault="00E317F4" w:rsidP="00E317F4">
      <w:pPr>
        <w:rPr>
          <w:rFonts w:cs="Arial"/>
          <w:b/>
          <w:szCs w:val="20"/>
        </w:rPr>
      </w:pPr>
    </w:p>
    <w:p w:rsidR="00E317F4" w:rsidRPr="00E317F4" w:rsidRDefault="00E317F4" w:rsidP="00E317F4">
      <w:r>
        <w:rPr>
          <w:rFonts w:cs="Arial"/>
          <w:b/>
          <w:szCs w:val="20"/>
        </w:rPr>
        <w:t>Month-on-month comparison</w:t>
      </w:r>
    </w:p>
    <w:p w:rsidR="00691475" w:rsidRDefault="00FC193A" w:rsidP="008B5669">
      <w:pPr>
        <w:rPr>
          <w:rStyle w:val="tlid-translation"/>
        </w:rPr>
      </w:pPr>
      <w:r>
        <w:rPr>
          <w:szCs w:val="20"/>
        </w:rPr>
        <w:t>Price development</w:t>
      </w:r>
      <w:r w:rsidR="001611D9" w:rsidRPr="00F12B24">
        <w:rPr>
          <w:szCs w:val="20"/>
        </w:rPr>
        <w:t xml:space="preserve"> in </w:t>
      </w:r>
      <w:r w:rsidRPr="00A66062">
        <w:rPr>
          <w:rFonts w:cs="Arial"/>
          <w:szCs w:val="20"/>
        </w:rPr>
        <w:t>‘</w:t>
      </w:r>
      <w:r>
        <w:rPr>
          <w:rFonts w:cs="Arial"/>
          <w:szCs w:val="20"/>
        </w:rPr>
        <w:t>f</w:t>
      </w:r>
      <w:r w:rsidRPr="00A343BC">
        <w:rPr>
          <w:rFonts w:cs="Arial"/>
          <w:szCs w:val="20"/>
        </w:rPr>
        <w:t>ood and non-alcoholic beverages</w:t>
      </w:r>
      <w:r w:rsidRPr="00A66062">
        <w:rPr>
          <w:rFonts w:cs="Arial"/>
          <w:szCs w:val="20"/>
        </w:rPr>
        <w:t>’</w:t>
      </w:r>
      <w:r w:rsidR="00564021" w:rsidRPr="00F12B24">
        <w:rPr>
          <w:rFonts w:cs="Arial"/>
          <w:szCs w:val="20"/>
        </w:rPr>
        <w:t xml:space="preserve"> </w:t>
      </w:r>
      <w:r w:rsidR="00E317F4">
        <w:rPr>
          <w:rFonts w:cs="Arial"/>
          <w:szCs w:val="20"/>
        </w:rPr>
        <w:t xml:space="preserve">was caused </w:t>
      </w:r>
      <w:r w:rsidR="00D237EE">
        <w:rPr>
          <w:rFonts w:cs="Arial"/>
          <w:szCs w:val="20"/>
        </w:rPr>
        <w:t xml:space="preserve">mainly </w:t>
      </w:r>
      <w:r w:rsidR="00E317F4">
        <w:rPr>
          <w:rFonts w:cs="Arial"/>
          <w:szCs w:val="20"/>
        </w:rPr>
        <w:t xml:space="preserve">by higher </w:t>
      </w:r>
      <w:r w:rsidR="001E70B5" w:rsidRPr="00F12B24">
        <w:rPr>
          <w:rFonts w:cs="Arial"/>
          <w:szCs w:val="20"/>
        </w:rPr>
        <w:t xml:space="preserve">prices of </w:t>
      </w:r>
      <w:r w:rsidR="00D237EE">
        <w:rPr>
          <w:rFonts w:cs="Arial"/>
          <w:szCs w:val="20"/>
        </w:rPr>
        <w:t>frui</w:t>
      </w:r>
      <w:r w:rsidR="00EB10DF">
        <w:rPr>
          <w:rFonts w:cs="Arial"/>
          <w:szCs w:val="20"/>
        </w:rPr>
        <w:t>t</w:t>
      </w:r>
      <w:r w:rsidR="001E70B5" w:rsidRPr="00F12B24">
        <w:rPr>
          <w:rFonts w:cs="Arial"/>
          <w:szCs w:val="20"/>
        </w:rPr>
        <w:t xml:space="preserve"> by </w:t>
      </w:r>
      <w:r w:rsidR="00D237EE">
        <w:rPr>
          <w:rFonts w:cs="Arial"/>
          <w:szCs w:val="20"/>
        </w:rPr>
        <w:t>7.4</w:t>
      </w:r>
      <w:r w:rsidR="001E70B5" w:rsidRPr="009C5812">
        <w:rPr>
          <w:rFonts w:cs="Arial"/>
          <w:szCs w:val="20"/>
        </w:rPr>
        <w:t>%</w:t>
      </w:r>
      <w:r w:rsidR="00F12B24" w:rsidRPr="009C5812">
        <w:rPr>
          <w:rFonts w:cs="Arial"/>
          <w:szCs w:val="20"/>
        </w:rPr>
        <w:t xml:space="preserve">. </w:t>
      </w:r>
      <w:r w:rsidR="00EB10DF">
        <w:rPr>
          <w:rFonts w:cs="Arial"/>
          <w:szCs w:val="20"/>
        </w:rPr>
        <w:t>Prices of non-alcoholic beverages went up by 2.0%, meat by 0.5%, potat</w:t>
      </w:r>
      <w:r w:rsidR="002A5860">
        <w:rPr>
          <w:rFonts w:cs="Arial"/>
          <w:szCs w:val="20"/>
        </w:rPr>
        <w:t xml:space="preserve">oes by 6.1%, butter by 7.8%, </w:t>
      </w:r>
      <w:r w:rsidR="0033261B">
        <w:rPr>
          <w:rFonts w:cs="Arial"/>
          <w:szCs w:val="20"/>
        </w:rPr>
        <w:t>sausages and smoked meat by 0.9</w:t>
      </w:r>
      <w:r w:rsidR="00EB10DF">
        <w:rPr>
          <w:rFonts w:cs="Arial"/>
          <w:szCs w:val="20"/>
        </w:rPr>
        <w:t xml:space="preserve">%. </w:t>
      </w:r>
      <w:r w:rsidR="002A5860">
        <w:rPr>
          <w:rFonts w:cs="Arial"/>
          <w:szCs w:val="20"/>
        </w:rPr>
        <w:t>Price growth in</w:t>
      </w:r>
      <w:r w:rsidR="00A343BC">
        <w:rPr>
          <w:rFonts w:cs="Arial"/>
          <w:szCs w:val="20"/>
        </w:rPr>
        <w:t xml:space="preserve"> </w:t>
      </w:r>
      <w:r w:rsidR="002A5860" w:rsidRPr="00A66062">
        <w:rPr>
          <w:rFonts w:cs="Arial"/>
          <w:szCs w:val="20"/>
        </w:rPr>
        <w:t>‘clothing and footwear’</w:t>
      </w:r>
      <w:r w:rsidR="002A5860">
        <w:rPr>
          <w:rFonts w:cs="Arial"/>
          <w:szCs w:val="20"/>
        </w:rPr>
        <w:t xml:space="preserve"> came from higher prices of garments by 4.0% and </w:t>
      </w:r>
      <w:r w:rsidR="00F00C37">
        <w:rPr>
          <w:rFonts w:cs="Arial"/>
          <w:szCs w:val="20"/>
        </w:rPr>
        <w:t xml:space="preserve">shoes and other </w:t>
      </w:r>
      <w:r w:rsidR="002A5860">
        <w:rPr>
          <w:rFonts w:cs="Arial"/>
          <w:szCs w:val="20"/>
        </w:rPr>
        <w:t>footwear by 1.9%.</w:t>
      </w:r>
      <w:r w:rsidR="00F12B24" w:rsidRPr="008278A6">
        <w:rPr>
          <w:rFonts w:cs="Arial"/>
          <w:szCs w:val="20"/>
        </w:rPr>
        <w:t xml:space="preserve"> </w:t>
      </w:r>
      <w:r w:rsidR="00E317F4">
        <w:rPr>
          <w:rFonts w:cs="Arial"/>
          <w:szCs w:val="20"/>
        </w:rPr>
        <w:t>I</w:t>
      </w:r>
      <w:r w:rsidR="00F12B24" w:rsidRPr="00F12B24">
        <w:rPr>
          <w:rFonts w:cs="Arial"/>
          <w:szCs w:val="20"/>
        </w:rPr>
        <w:t>n</w:t>
      </w:r>
      <w:r w:rsidR="009C5812">
        <w:rPr>
          <w:rFonts w:cs="Arial"/>
          <w:szCs w:val="20"/>
        </w:rPr>
        <w:t xml:space="preserve"> </w:t>
      </w:r>
      <w:r w:rsidR="008B5669">
        <w:rPr>
          <w:rStyle w:val="tlid-translation"/>
        </w:rPr>
        <w:t>‘f</w:t>
      </w:r>
      <w:r w:rsidR="008B5669" w:rsidRPr="00C901CC">
        <w:rPr>
          <w:rStyle w:val="tlid-translation"/>
        </w:rPr>
        <w:t>urnishings, household equipment and routine household maintenance</w:t>
      </w:r>
      <w:r w:rsidR="008B5669">
        <w:rPr>
          <w:rStyle w:val="tlid-translation"/>
        </w:rPr>
        <w:t>’,</w:t>
      </w:r>
      <w:r w:rsidR="00F12B24">
        <w:rPr>
          <w:rFonts w:cs="Arial"/>
          <w:szCs w:val="20"/>
        </w:rPr>
        <w:t xml:space="preserve"> price</w:t>
      </w:r>
      <w:r w:rsidR="00E317F4">
        <w:rPr>
          <w:rFonts w:cs="Arial"/>
          <w:szCs w:val="20"/>
        </w:rPr>
        <w:t>s</w:t>
      </w:r>
      <w:r w:rsidR="009C5812">
        <w:rPr>
          <w:rFonts w:cs="Arial"/>
          <w:szCs w:val="20"/>
        </w:rPr>
        <w:t xml:space="preserve"> of </w:t>
      </w:r>
      <w:r w:rsidR="008B5669">
        <w:rPr>
          <w:rFonts w:cs="Arial"/>
          <w:szCs w:val="20"/>
        </w:rPr>
        <w:t>household textil</w:t>
      </w:r>
      <w:r w:rsidR="009C5812">
        <w:rPr>
          <w:rFonts w:cs="Arial"/>
          <w:szCs w:val="20"/>
        </w:rPr>
        <w:t xml:space="preserve">es </w:t>
      </w:r>
      <w:r w:rsidR="00E317F4">
        <w:rPr>
          <w:rFonts w:cs="Arial"/>
          <w:szCs w:val="20"/>
        </w:rPr>
        <w:t xml:space="preserve">increased </w:t>
      </w:r>
      <w:r w:rsidR="008B5669">
        <w:rPr>
          <w:rFonts w:cs="Arial"/>
          <w:szCs w:val="20"/>
        </w:rPr>
        <w:t>by 3.7</w:t>
      </w:r>
      <w:r w:rsidR="009C5812">
        <w:rPr>
          <w:rFonts w:cs="Arial"/>
          <w:szCs w:val="20"/>
        </w:rPr>
        <w:t>%</w:t>
      </w:r>
      <w:r w:rsidR="008B5669">
        <w:rPr>
          <w:rFonts w:cs="Arial"/>
          <w:szCs w:val="20"/>
        </w:rPr>
        <w:t xml:space="preserve"> and</w:t>
      </w:r>
      <w:r w:rsidR="009C5812">
        <w:rPr>
          <w:rFonts w:cs="Arial"/>
          <w:szCs w:val="20"/>
        </w:rPr>
        <w:t xml:space="preserve"> </w:t>
      </w:r>
      <w:r w:rsidR="008B5669">
        <w:rPr>
          <w:rFonts w:cs="Arial"/>
          <w:szCs w:val="20"/>
        </w:rPr>
        <w:t>i</w:t>
      </w:r>
      <w:r w:rsidR="001E70B5" w:rsidRPr="00A343BC">
        <w:rPr>
          <w:rFonts w:cs="Arial"/>
          <w:szCs w:val="20"/>
        </w:rPr>
        <w:t>n</w:t>
      </w:r>
      <w:r w:rsidR="001B0BFC" w:rsidRPr="00A343BC">
        <w:rPr>
          <w:rFonts w:cs="Arial"/>
          <w:szCs w:val="20"/>
        </w:rPr>
        <w:t xml:space="preserve"> </w:t>
      </w:r>
      <w:r w:rsidR="008B5669">
        <w:rPr>
          <w:rStyle w:val="tlid-translation"/>
        </w:rPr>
        <w:t>'miscellaneous goods and services', prices of personal care produ</w:t>
      </w:r>
      <w:r w:rsidR="00D13327">
        <w:rPr>
          <w:rStyle w:val="tlid-translation"/>
        </w:rPr>
        <w:t>cts and services were higher by </w:t>
      </w:r>
      <w:r w:rsidR="008B5669">
        <w:rPr>
          <w:rStyle w:val="tlid-translation"/>
        </w:rPr>
        <w:t>1.3%</w:t>
      </w:r>
    </w:p>
    <w:p w:rsidR="008B5669" w:rsidRPr="00A66062" w:rsidRDefault="008B5669" w:rsidP="008B5669">
      <w:pPr>
        <w:rPr>
          <w:rFonts w:cs="Arial"/>
          <w:b/>
          <w:szCs w:val="20"/>
        </w:rPr>
      </w:pPr>
    </w:p>
    <w:p w:rsidR="00A61349" w:rsidRPr="00E40A31" w:rsidRDefault="009B7EA2" w:rsidP="00E40A31">
      <w:pPr>
        <w:rPr>
          <w:rFonts w:eastAsia="Times New Roman" w:cs="Arial"/>
          <w:b/>
          <w:bCs/>
          <w:sz w:val="22"/>
          <w:lang w:val="cs-CZ" w:eastAsia="cs-CZ"/>
        </w:rPr>
      </w:pPr>
      <w:r w:rsidRPr="00A66062">
        <w:rPr>
          <w:rFonts w:cs="Arial"/>
          <w:szCs w:val="20"/>
        </w:rPr>
        <w:t>The decre</w:t>
      </w:r>
      <w:r w:rsidR="00CE3AB9" w:rsidRPr="00A66062">
        <w:rPr>
          <w:rFonts w:cs="Arial"/>
          <w:szCs w:val="20"/>
        </w:rPr>
        <w:t>a</w:t>
      </w:r>
      <w:r w:rsidRPr="00A66062">
        <w:rPr>
          <w:rFonts w:cs="Arial"/>
          <w:szCs w:val="20"/>
        </w:rPr>
        <w:t xml:space="preserve">se in overall consumer price level in </w:t>
      </w:r>
      <w:r w:rsidR="008B5669">
        <w:rPr>
          <w:rFonts w:cs="Arial"/>
          <w:szCs w:val="20"/>
        </w:rPr>
        <w:t>October</w:t>
      </w:r>
      <w:r w:rsidRPr="00A66062">
        <w:rPr>
          <w:rFonts w:cs="Arial"/>
          <w:szCs w:val="20"/>
        </w:rPr>
        <w:t xml:space="preserve"> came </w:t>
      </w:r>
      <w:r w:rsidR="008B5669">
        <w:rPr>
          <w:rFonts w:cs="Arial"/>
          <w:szCs w:val="20"/>
        </w:rPr>
        <w:t xml:space="preserve">primarily </w:t>
      </w:r>
      <w:r w:rsidRPr="00A66062">
        <w:rPr>
          <w:rFonts w:cs="Arial"/>
          <w:szCs w:val="20"/>
        </w:rPr>
        <w:t>from</w:t>
      </w:r>
      <w:r w:rsidR="00AA17BE">
        <w:rPr>
          <w:rFonts w:cs="Arial"/>
          <w:szCs w:val="20"/>
        </w:rPr>
        <w:t xml:space="preserve"> price drop</w:t>
      </w:r>
      <w:r w:rsidR="00CE3AB9" w:rsidRPr="00A66062">
        <w:rPr>
          <w:rFonts w:cs="Arial"/>
          <w:szCs w:val="20"/>
        </w:rPr>
        <w:t xml:space="preserve"> in ‘</w:t>
      </w:r>
      <w:r w:rsidR="00AA17BE">
        <w:rPr>
          <w:rFonts w:cs="Arial"/>
          <w:szCs w:val="20"/>
        </w:rPr>
        <w:t>communication</w:t>
      </w:r>
      <w:r w:rsidR="00CE3AB9" w:rsidRPr="00A66062">
        <w:rPr>
          <w:rFonts w:cs="Arial"/>
          <w:szCs w:val="20"/>
        </w:rPr>
        <w:t>’</w:t>
      </w:r>
      <w:r w:rsidR="00AA17BE">
        <w:rPr>
          <w:rFonts w:cs="Arial"/>
          <w:szCs w:val="20"/>
        </w:rPr>
        <w:t xml:space="preserve">, where prices of </w:t>
      </w:r>
      <w:r w:rsidR="00603A39">
        <w:rPr>
          <w:rFonts w:cs="Arial"/>
          <w:szCs w:val="20"/>
        </w:rPr>
        <w:t xml:space="preserve">telephone and </w:t>
      </w:r>
      <w:proofErr w:type="spellStart"/>
      <w:r w:rsidR="00603A39">
        <w:rPr>
          <w:rFonts w:cs="Arial"/>
          <w:szCs w:val="20"/>
        </w:rPr>
        <w:t>telefax</w:t>
      </w:r>
      <w:proofErr w:type="spellEnd"/>
      <w:r w:rsidR="00603A39">
        <w:rPr>
          <w:rFonts w:cs="Arial"/>
          <w:szCs w:val="20"/>
        </w:rPr>
        <w:t xml:space="preserve"> services</w:t>
      </w:r>
      <w:r w:rsidR="0049760E">
        <w:rPr>
          <w:rFonts w:cs="Arial"/>
          <w:szCs w:val="20"/>
        </w:rPr>
        <w:t xml:space="preserve"> were lower by 0.4%</w:t>
      </w:r>
      <w:r w:rsidR="002E13ED">
        <w:rPr>
          <w:rFonts w:cs="Arial"/>
          <w:szCs w:val="20"/>
        </w:rPr>
        <w:t xml:space="preserve">. </w:t>
      </w:r>
      <w:r w:rsidR="0049760E">
        <w:rPr>
          <w:szCs w:val="20"/>
        </w:rPr>
        <w:t>I</w:t>
      </w:r>
      <w:r w:rsidR="0049760E" w:rsidRPr="00F12B24">
        <w:rPr>
          <w:szCs w:val="20"/>
        </w:rPr>
        <w:t xml:space="preserve">n </w:t>
      </w:r>
      <w:r w:rsidR="0049760E" w:rsidRPr="00A66062">
        <w:rPr>
          <w:rFonts w:cs="Arial"/>
          <w:szCs w:val="20"/>
        </w:rPr>
        <w:t>‘</w:t>
      </w:r>
      <w:r w:rsidR="0049760E">
        <w:rPr>
          <w:rFonts w:cs="Arial"/>
          <w:szCs w:val="20"/>
        </w:rPr>
        <w:t>f</w:t>
      </w:r>
      <w:r w:rsidR="0049760E" w:rsidRPr="00A343BC">
        <w:rPr>
          <w:rFonts w:cs="Arial"/>
          <w:szCs w:val="20"/>
        </w:rPr>
        <w:t>ood and non-alcoholic beverages</w:t>
      </w:r>
      <w:r w:rsidR="0049760E" w:rsidRPr="00A66062">
        <w:rPr>
          <w:rFonts w:cs="Arial"/>
          <w:szCs w:val="20"/>
        </w:rPr>
        <w:t>’</w:t>
      </w:r>
      <w:r w:rsidR="0049760E">
        <w:rPr>
          <w:rFonts w:cs="Arial"/>
          <w:szCs w:val="20"/>
        </w:rPr>
        <w:t>, p</w:t>
      </w:r>
      <w:r w:rsidR="00A343BC">
        <w:rPr>
          <w:rFonts w:cs="Arial"/>
          <w:szCs w:val="20"/>
        </w:rPr>
        <w:t xml:space="preserve">rices of vegetables </w:t>
      </w:r>
      <w:r w:rsidR="0049760E">
        <w:rPr>
          <w:rFonts w:cs="Arial"/>
          <w:szCs w:val="20"/>
        </w:rPr>
        <w:t>decreased</w:t>
      </w:r>
      <w:r w:rsidR="00D13327">
        <w:rPr>
          <w:rFonts w:cs="Arial"/>
          <w:szCs w:val="20"/>
        </w:rPr>
        <w:t xml:space="preserve"> by </w:t>
      </w:r>
      <w:r w:rsidR="0049760E">
        <w:rPr>
          <w:rFonts w:cs="Arial"/>
          <w:szCs w:val="20"/>
        </w:rPr>
        <w:t>3.2%.</w:t>
      </w:r>
    </w:p>
    <w:p w:rsidR="00F72016" w:rsidRPr="00A66062" w:rsidRDefault="00F72016" w:rsidP="00F72016">
      <w:pPr>
        <w:tabs>
          <w:tab w:val="left" w:pos="3119"/>
        </w:tabs>
        <w:rPr>
          <w:rFonts w:cs="Arial"/>
          <w:szCs w:val="20"/>
        </w:rPr>
      </w:pPr>
    </w:p>
    <w:p w:rsidR="00A61349" w:rsidRPr="00850B54" w:rsidRDefault="0049760E" w:rsidP="00F72016">
      <w:pPr>
        <w:pStyle w:val="Poznmkytext"/>
        <w:spacing w:line="276" w:lineRule="auto"/>
        <w:rPr>
          <w:color w:val="auto"/>
          <w:sz w:val="20"/>
          <w:szCs w:val="20"/>
          <w:lang w:val="en-GB"/>
        </w:rPr>
      </w:pPr>
      <w:r w:rsidRPr="00850B54">
        <w:rPr>
          <w:sz w:val="20"/>
          <w:szCs w:val="20"/>
        </w:rPr>
        <w:t>Prices of goods in total went up by 0.6% and prices of services by 0.2%.</w:t>
      </w:r>
    </w:p>
    <w:p w:rsidR="00A61349" w:rsidRDefault="00A61349" w:rsidP="00F72016">
      <w:pPr>
        <w:pStyle w:val="Poznmkytext"/>
        <w:spacing w:line="276" w:lineRule="auto"/>
        <w:rPr>
          <w:color w:val="auto"/>
          <w:sz w:val="20"/>
          <w:szCs w:val="20"/>
          <w:highlight w:val="green"/>
        </w:rPr>
      </w:pPr>
    </w:p>
    <w:p w:rsidR="00525446" w:rsidRPr="00525446" w:rsidRDefault="00525446" w:rsidP="00F72016">
      <w:pPr>
        <w:pStyle w:val="Poznmkytext"/>
        <w:spacing w:line="276" w:lineRule="auto"/>
        <w:rPr>
          <w:b/>
          <w:color w:val="auto"/>
          <w:sz w:val="20"/>
          <w:szCs w:val="20"/>
        </w:rPr>
      </w:pPr>
      <w:r w:rsidRPr="00525446">
        <w:rPr>
          <w:b/>
          <w:color w:val="auto"/>
          <w:sz w:val="20"/>
          <w:szCs w:val="20"/>
        </w:rPr>
        <w:t>Year-on-year comparison</w:t>
      </w:r>
    </w:p>
    <w:p w:rsidR="002A2AE2" w:rsidRDefault="00A61349" w:rsidP="00F72016">
      <w:pPr>
        <w:rPr>
          <w:rStyle w:val="tlid-translation"/>
        </w:rPr>
      </w:pPr>
      <w:r w:rsidRPr="000079D0">
        <w:rPr>
          <w:rFonts w:cs="Arial"/>
          <w:szCs w:val="20"/>
        </w:rPr>
        <w:t xml:space="preserve">In terms of the </w:t>
      </w:r>
      <w:r w:rsidRPr="00525446">
        <w:rPr>
          <w:rFonts w:cs="Arial"/>
          <w:szCs w:val="20"/>
        </w:rPr>
        <w:t>year-on-year comparison</w:t>
      </w:r>
      <w:r w:rsidRPr="000079D0">
        <w:rPr>
          <w:rFonts w:cs="Arial"/>
          <w:szCs w:val="20"/>
        </w:rPr>
        <w:t xml:space="preserve">, in </w:t>
      </w:r>
      <w:r w:rsidR="004F75FA">
        <w:rPr>
          <w:rFonts w:cs="Arial"/>
          <w:szCs w:val="20"/>
        </w:rPr>
        <w:t>October</w:t>
      </w:r>
      <w:r w:rsidRPr="000079D0">
        <w:rPr>
          <w:rFonts w:cs="Arial"/>
          <w:szCs w:val="20"/>
        </w:rPr>
        <w:t xml:space="preserve">, the consumer prices </w:t>
      </w:r>
      <w:r w:rsidR="004F75FA">
        <w:rPr>
          <w:rStyle w:val="tlid-translation"/>
        </w:rPr>
        <w:t>increased by 2.7</w:t>
      </w:r>
      <w:r w:rsidR="000079D0">
        <w:rPr>
          <w:rStyle w:val="tlid-translation"/>
        </w:rPr>
        <w:t xml:space="preserve">% as in </w:t>
      </w:r>
      <w:r w:rsidR="004F75FA">
        <w:rPr>
          <w:rStyle w:val="tlid-translation"/>
        </w:rPr>
        <w:t>September</w:t>
      </w:r>
      <w:r w:rsidR="000079D0">
        <w:rPr>
          <w:rStyle w:val="tlid-translation"/>
        </w:rPr>
        <w:t xml:space="preserve">. </w:t>
      </w:r>
      <w:r w:rsidR="00E66F8C">
        <w:rPr>
          <w:rStyle w:val="tlid-translation"/>
        </w:rPr>
        <w:t>However, t</w:t>
      </w:r>
      <w:r w:rsidR="002A2AE2">
        <w:rPr>
          <w:rStyle w:val="tlid-translation"/>
        </w:rPr>
        <w:t>he p</w:t>
      </w:r>
      <w:r w:rsidR="00E40A31">
        <w:rPr>
          <w:rStyle w:val="alt-edited"/>
        </w:rPr>
        <w:t>rice development</w:t>
      </w:r>
      <w:r w:rsidR="000079D0">
        <w:rPr>
          <w:rStyle w:val="alt-edited"/>
        </w:rPr>
        <w:t xml:space="preserve"> in the individual divisions of consumer basket </w:t>
      </w:r>
      <w:r w:rsidR="00E66F8C">
        <w:rPr>
          <w:rStyle w:val="alt-edited"/>
        </w:rPr>
        <w:t>was different</w:t>
      </w:r>
      <w:r w:rsidR="000079D0">
        <w:rPr>
          <w:rStyle w:val="alt-edited"/>
        </w:rPr>
        <w:t xml:space="preserve"> in </w:t>
      </w:r>
      <w:r w:rsidR="00E66F8C">
        <w:rPr>
          <w:rStyle w:val="alt-edited"/>
        </w:rPr>
        <w:t>October</w:t>
      </w:r>
      <w:r w:rsidR="000079D0">
        <w:rPr>
          <w:rStyle w:val="alt-edited"/>
        </w:rPr>
        <w:t>.</w:t>
      </w:r>
      <w:r w:rsidR="000079D0">
        <w:rPr>
          <w:rStyle w:val="tlid-translation"/>
        </w:rPr>
        <w:t xml:space="preserve"> </w:t>
      </w:r>
      <w:r w:rsidR="00E66F8C">
        <w:t>An acceleration in the year-on-year price rise came primarily from the price development in 'food and non-alcoholic beverages'</w:t>
      </w:r>
      <w:r w:rsidR="00E66F8C">
        <w:rPr>
          <w:rStyle w:val="tlid-translation"/>
        </w:rPr>
        <w:t xml:space="preserve"> </w:t>
      </w:r>
      <w:r w:rsidR="00D075B3">
        <w:rPr>
          <w:rStyle w:val="tlid-translation"/>
        </w:rPr>
        <w:t xml:space="preserve">where </w:t>
      </w:r>
      <w:r w:rsidR="00F34017">
        <w:rPr>
          <w:rStyle w:val="tlid-translation"/>
        </w:rPr>
        <w:t xml:space="preserve">prices of </w:t>
      </w:r>
      <w:r w:rsidR="00D075B3">
        <w:rPr>
          <w:rStyle w:val="tlid-translation"/>
        </w:rPr>
        <w:t>fruit</w:t>
      </w:r>
      <w:r w:rsidR="00F34017">
        <w:rPr>
          <w:rStyle w:val="tlid-translation"/>
        </w:rPr>
        <w:t xml:space="preserve"> </w:t>
      </w:r>
      <w:r w:rsidR="00D075B3">
        <w:rPr>
          <w:rFonts w:cs="Arial"/>
          <w:szCs w:val="20"/>
        </w:rPr>
        <w:t>turned from a d</w:t>
      </w:r>
      <w:r w:rsidR="002F0156">
        <w:rPr>
          <w:rFonts w:cs="Arial"/>
          <w:szCs w:val="20"/>
        </w:rPr>
        <w:t>ecline</w:t>
      </w:r>
      <w:r w:rsidR="00D075B3">
        <w:rPr>
          <w:rFonts w:cs="Arial"/>
          <w:szCs w:val="20"/>
        </w:rPr>
        <w:t xml:space="preserve"> by 7.4% in September</w:t>
      </w:r>
      <w:r w:rsidR="002F0156">
        <w:rPr>
          <w:rFonts w:cs="Arial"/>
          <w:szCs w:val="20"/>
        </w:rPr>
        <w:t xml:space="preserve"> to a</w:t>
      </w:r>
      <w:r w:rsidR="00D075B3">
        <w:rPr>
          <w:rFonts w:cs="Arial"/>
          <w:szCs w:val="20"/>
        </w:rPr>
        <w:t> growth by 5.3% in October</w:t>
      </w:r>
      <w:r w:rsidR="00382F8F">
        <w:rPr>
          <w:rFonts w:cs="Arial"/>
          <w:szCs w:val="20"/>
        </w:rPr>
        <w:t xml:space="preserve"> and prices of non-alcoholic beverages turned from a </w:t>
      </w:r>
      <w:r w:rsidR="002F0156">
        <w:rPr>
          <w:rFonts w:cs="Arial"/>
          <w:szCs w:val="20"/>
        </w:rPr>
        <w:t>decline</w:t>
      </w:r>
      <w:r w:rsidR="00382F8F">
        <w:rPr>
          <w:rFonts w:cs="Arial"/>
          <w:szCs w:val="20"/>
        </w:rPr>
        <w:t xml:space="preserve"> by 1.9% in September to a growth by 0.5% in October</w:t>
      </w:r>
      <w:r w:rsidR="00D075B3">
        <w:rPr>
          <w:rFonts w:cs="Arial"/>
          <w:szCs w:val="20"/>
        </w:rPr>
        <w:t>.</w:t>
      </w:r>
      <w:r w:rsidR="00F34017">
        <w:rPr>
          <w:rStyle w:val="tlid-translation"/>
        </w:rPr>
        <w:t xml:space="preserve"> </w:t>
      </w:r>
      <w:proofErr w:type="gramStart"/>
      <w:r w:rsidR="00F34017">
        <w:rPr>
          <w:rStyle w:val="tlid-translation"/>
        </w:rPr>
        <w:t xml:space="preserve">In </w:t>
      </w:r>
      <w:r w:rsidR="00DD3440">
        <w:rPr>
          <w:rStyle w:val="tlid-translation"/>
        </w:rPr>
        <w:t>'</w:t>
      </w:r>
      <w:r w:rsidR="00382F8F" w:rsidRPr="00A66062">
        <w:rPr>
          <w:rFonts w:cs="Arial"/>
          <w:szCs w:val="20"/>
        </w:rPr>
        <w:t>clothing and footwear</w:t>
      </w:r>
      <w:r w:rsidR="00F34017">
        <w:rPr>
          <w:rStyle w:val="tlid-translation"/>
        </w:rPr>
        <w:t>', year-on-y</w:t>
      </w:r>
      <w:r w:rsidR="00382F8F">
        <w:rPr>
          <w:rStyle w:val="tlid-translation"/>
        </w:rPr>
        <w:t xml:space="preserve">ear price </w:t>
      </w:r>
      <w:r w:rsidR="005E7195">
        <w:rPr>
          <w:rStyle w:val="tlid-translation"/>
        </w:rPr>
        <w:t>drop</w:t>
      </w:r>
      <w:r w:rsidR="00382F8F">
        <w:rPr>
          <w:rStyle w:val="tlid-translation"/>
        </w:rPr>
        <w:t xml:space="preserve"> slowed, </w:t>
      </w:r>
      <w:r w:rsidR="00F34017">
        <w:rPr>
          <w:rStyle w:val="tlid-translation"/>
        </w:rPr>
        <w:t xml:space="preserve">due to </w:t>
      </w:r>
      <w:r w:rsidR="00382F8F">
        <w:rPr>
          <w:rStyle w:val="tlid-translation"/>
        </w:rPr>
        <w:t>lower prices of garments by 2.0% in October (3.3% in September).</w:t>
      </w:r>
      <w:proofErr w:type="gramEnd"/>
      <w:r w:rsidR="00382F8F">
        <w:rPr>
          <w:rStyle w:val="tlid-translation"/>
        </w:rPr>
        <w:t xml:space="preserve"> On the other hand, price drop deepened in</w:t>
      </w:r>
      <w:r w:rsidR="002F0156">
        <w:rPr>
          <w:rStyle w:val="tlid-translation"/>
        </w:rPr>
        <w:t xml:space="preserve"> </w:t>
      </w:r>
      <w:r w:rsidR="002F0156" w:rsidRPr="00A66062">
        <w:rPr>
          <w:rFonts w:cs="Arial"/>
          <w:szCs w:val="20"/>
        </w:rPr>
        <w:t>‘</w:t>
      </w:r>
      <w:r w:rsidR="002F0156">
        <w:rPr>
          <w:rFonts w:cs="Arial"/>
          <w:szCs w:val="20"/>
        </w:rPr>
        <w:t>communication</w:t>
      </w:r>
      <w:r w:rsidR="00DD3440">
        <w:rPr>
          <w:rStyle w:val="tlid-translation"/>
        </w:rPr>
        <w:t>'</w:t>
      </w:r>
      <w:r w:rsidR="002F0156">
        <w:rPr>
          <w:rFonts w:cs="Arial"/>
          <w:szCs w:val="20"/>
        </w:rPr>
        <w:t xml:space="preserve">. Prices of telephone and </w:t>
      </w:r>
      <w:proofErr w:type="spellStart"/>
      <w:r w:rsidR="002F0156">
        <w:rPr>
          <w:rFonts w:cs="Arial"/>
          <w:szCs w:val="20"/>
        </w:rPr>
        <w:t>telefax</w:t>
      </w:r>
      <w:proofErr w:type="spellEnd"/>
      <w:r w:rsidR="002F0156">
        <w:rPr>
          <w:rFonts w:cs="Arial"/>
          <w:szCs w:val="20"/>
        </w:rPr>
        <w:t xml:space="preserve"> services dropped by 1.9% in October (1.5% in September)</w:t>
      </w:r>
      <w:r w:rsidR="00D13327">
        <w:rPr>
          <w:rFonts w:cs="Arial"/>
          <w:szCs w:val="20"/>
        </w:rPr>
        <w:t>.</w:t>
      </w:r>
    </w:p>
    <w:p w:rsidR="00382F8F" w:rsidRPr="0042197B" w:rsidRDefault="00382F8F" w:rsidP="00F72016">
      <w:pPr>
        <w:rPr>
          <w:rFonts w:cs="Arial"/>
          <w:szCs w:val="20"/>
          <w:highlight w:val="yellow"/>
        </w:rPr>
      </w:pPr>
    </w:p>
    <w:p w:rsidR="00A61349" w:rsidRDefault="00A61349" w:rsidP="00F72016">
      <w:pPr>
        <w:rPr>
          <w:rFonts w:cs="Arial"/>
          <w:szCs w:val="20"/>
        </w:rPr>
      </w:pPr>
      <w:r w:rsidRPr="002A2AE2">
        <w:rPr>
          <w:rFonts w:cs="Arial"/>
          <w:szCs w:val="20"/>
        </w:rPr>
        <w:t>The biggest</w:t>
      </w:r>
      <w:r w:rsidR="00E40A31">
        <w:rPr>
          <w:rFonts w:cs="Arial"/>
          <w:szCs w:val="20"/>
        </w:rPr>
        <w:t xml:space="preserve"> </w:t>
      </w:r>
      <w:r w:rsidRPr="002A2AE2">
        <w:rPr>
          <w:rFonts w:cs="Arial"/>
          <w:szCs w:val="20"/>
        </w:rPr>
        <w:t xml:space="preserve"> influence on the growth of the y</w:t>
      </w:r>
      <w:r w:rsidR="00ED0331">
        <w:rPr>
          <w:rFonts w:cs="Arial"/>
          <w:szCs w:val="20"/>
        </w:rPr>
        <w:t>ear</w:t>
      </w:r>
      <w:r w:rsidRPr="002A2AE2">
        <w:rPr>
          <w:rFonts w:cs="Arial"/>
          <w:szCs w:val="20"/>
        </w:rPr>
        <w:t>-o</w:t>
      </w:r>
      <w:r w:rsidR="00ED0331">
        <w:rPr>
          <w:rFonts w:cs="Arial"/>
          <w:szCs w:val="20"/>
        </w:rPr>
        <w:t>n</w:t>
      </w:r>
      <w:r w:rsidRPr="002A2AE2">
        <w:rPr>
          <w:rFonts w:cs="Arial"/>
          <w:szCs w:val="20"/>
        </w:rPr>
        <w:t>-y</w:t>
      </w:r>
      <w:r w:rsidR="00ED0331">
        <w:rPr>
          <w:rFonts w:cs="Arial"/>
          <w:szCs w:val="20"/>
        </w:rPr>
        <w:t>ear</w:t>
      </w:r>
      <w:r w:rsidRPr="002A2AE2">
        <w:rPr>
          <w:rFonts w:cs="Arial"/>
          <w:szCs w:val="20"/>
        </w:rPr>
        <w:t xml:space="preserve"> price level</w:t>
      </w:r>
      <w:r w:rsidR="000F5837" w:rsidRPr="002A2AE2">
        <w:rPr>
          <w:rFonts w:cs="Arial"/>
          <w:szCs w:val="20"/>
        </w:rPr>
        <w:t xml:space="preserve"> in </w:t>
      </w:r>
      <w:r w:rsidR="002F0156">
        <w:rPr>
          <w:rFonts w:cs="Arial"/>
          <w:szCs w:val="20"/>
        </w:rPr>
        <w:t>October</w:t>
      </w:r>
      <w:r w:rsidR="007B4DF4" w:rsidRPr="002A2AE2">
        <w:rPr>
          <w:rFonts w:cs="Arial"/>
          <w:szCs w:val="20"/>
        </w:rPr>
        <w:t xml:space="preserve"> </w:t>
      </w:r>
      <w:r w:rsidRPr="002A2AE2">
        <w:rPr>
          <w:rFonts w:cs="Arial"/>
          <w:szCs w:val="20"/>
        </w:rPr>
        <w:t xml:space="preserve">came </w:t>
      </w:r>
      <w:r w:rsidR="002F0156">
        <w:rPr>
          <w:rFonts w:cs="Arial"/>
          <w:szCs w:val="20"/>
        </w:rPr>
        <w:t xml:space="preserve">again </w:t>
      </w:r>
      <w:r w:rsidRPr="002A2AE2">
        <w:rPr>
          <w:rFonts w:cs="Arial"/>
          <w:szCs w:val="20"/>
        </w:rPr>
        <w:t>from prices in 'housing, water, electricity, gas and other fuels'</w:t>
      </w:r>
      <w:r w:rsidR="004C4942" w:rsidRPr="002A2AE2">
        <w:rPr>
          <w:rFonts w:cs="Arial"/>
          <w:szCs w:val="20"/>
        </w:rPr>
        <w:t xml:space="preserve">, where prices of actual rentals for housing </w:t>
      </w:r>
      <w:r w:rsidR="00BD4C4B" w:rsidRPr="002A2AE2">
        <w:rPr>
          <w:rFonts w:cs="Arial"/>
          <w:szCs w:val="20"/>
        </w:rPr>
        <w:t>went up</w:t>
      </w:r>
      <w:r w:rsidR="004C4942" w:rsidRPr="002A2AE2">
        <w:rPr>
          <w:rFonts w:cs="Arial"/>
          <w:szCs w:val="20"/>
        </w:rPr>
        <w:t xml:space="preserve"> by </w:t>
      </w:r>
      <w:r w:rsidR="002F0156">
        <w:rPr>
          <w:rFonts w:cs="Arial"/>
          <w:szCs w:val="20"/>
        </w:rPr>
        <w:t>3.8</w:t>
      </w:r>
      <w:r w:rsidR="00FA78BD" w:rsidRPr="002A2AE2">
        <w:rPr>
          <w:rFonts w:cs="Arial"/>
          <w:szCs w:val="20"/>
        </w:rPr>
        <w:t>%</w:t>
      </w:r>
      <w:r w:rsidR="004C4942" w:rsidRPr="002A2AE2">
        <w:rPr>
          <w:rFonts w:cs="Arial"/>
          <w:szCs w:val="20"/>
        </w:rPr>
        <w:t>,</w:t>
      </w:r>
      <w:r w:rsidR="00215BFB" w:rsidRPr="002A2AE2">
        <w:rPr>
          <w:rFonts w:cs="Arial"/>
          <w:szCs w:val="20"/>
        </w:rPr>
        <w:t xml:space="preserve"> water supply and sewage collection identically by 2.6%</w:t>
      </w:r>
      <w:r w:rsidR="00B22F18">
        <w:rPr>
          <w:rFonts w:cs="Arial"/>
          <w:szCs w:val="20"/>
        </w:rPr>
        <w:t xml:space="preserve"> </w:t>
      </w:r>
      <w:r w:rsidR="002F0156" w:rsidRPr="00B657B7">
        <w:rPr>
          <w:rFonts w:cs="Arial"/>
          <w:szCs w:val="20"/>
        </w:rPr>
        <w:t>electricity by 9.9%, natural gas by 3.6%</w:t>
      </w:r>
      <w:r w:rsidR="002F0156">
        <w:rPr>
          <w:rFonts w:cs="Arial"/>
          <w:szCs w:val="20"/>
        </w:rPr>
        <w:t>, heat and hot water by 5.0</w:t>
      </w:r>
      <w:r w:rsidR="002F0156" w:rsidRPr="009B6CF2">
        <w:rPr>
          <w:rFonts w:cs="Arial"/>
          <w:szCs w:val="20"/>
        </w:rPr>
        <w:t>%.</w:t>
      </w:r>
      <w:r w:rsidR="000F5837" w:rsidRPr="002A2AE2">
        <w:rPr>
          <w:rFonts w:cs="Arial"/>
          <w:szCs w:val="20"/>
        </w:rPr>
        <w:t xml:space="preserve"> </w:t>
      </w:r>
      <w:r w:rsidR="005E7195">
        <w:rPr>
          <w:rFonts w:cs="Arial"/>
          <w:szCs w:val="20"/>
        </w:rPr>
        <w:t>Next</w:t>
      </w:r>
      <w:r w:rsidR="00BD4C4B" w:rsidRPr="002A2AE2">
        <w:rPr>
          <w:rFonts w:cs="Arial"/>
          <w:szCs w:val="20"/>
        </w:rPr>
        <w:t xml:space="preserve"> in order of influence were prices in </w:t>
      </w:r>
      <w:r w:rsidR="00BD4C4B" w:rsidRPr="002A2AE2">
        <w:rPr>
          <w:rStyle w:val="tlid-translation"/>
          <w:szCs w:val="20"/>
        </w:rPr>
        <w:t>‘food and non-alcoholic beverages’</w:t>
      </w:r>
      <w:r w:rsidR="005E7195">
        <w:rPr>
          <w:rStyle w:val="tlid-translation"/>
          <w:szCs w:val="20"/>
        </w:rPr>
        <w:t>,</w:t>
      </w:r>
      <w:r w:rsidR="007179C6" w:rsidRPr="002A2AE2">
        <w:rPr>
          <w:rStyle w:val="tlid-translation"/>
          <w:szCs w:val="20"/>
        </w:rPr>
        <w:t xml:space="preserve"> </w:t>
      </w:r>
      <w:r w:rsidR="002F0156" w:rsidRPr="009B6CF2">
        <w:rPr>
          <w:rStyle w:val="tlid-translation"/>
          <w:szCs w:val="20"/>
        </w:rPr>
        <w:t xml:space="preserve">where prices of </w:t>
      </w:r>
      <w:r w:rsidR="002F0156">
        <w:rPr>
          <w:rStyle w:val="tlid-translation"/>
          <w:szCs w:val="20"/>
        </w:rPr>
        <w:t xml:space="preserve">pork were higher by 5.7%, </w:t>
      </w:r>
      <w:r w:rsidR="002F0156" w:rsidRPr="009B6CF2">
        <w:rPr>
          <w:rStyle w:val="tlid-translation"/>
          <w:szCs w:val="20"/>
        </w:rPr>
        <w:t xml:space="preserve">sausages and smoked meat </w:t>
      </w:r>
      <w:r w:rsidR="002F25D0">
        <w:rPr>
          <w:rStyle w:val="tlid-translation"/>
          <w:szCs w:val="20"/>
        </w:rPr>
        <w:t>by 8.4%, yoghurts by 7.9</w:t>
      </w:r>
      <w:r w:rsidR="002F0156" w:rsidRPr="009B6CF2">
        <w:rPr>
          <w:rStyle w:val="tlid-translation"/>
          <w:szCs w:val="20"/>
        </w:rPr>
        <w:t xml:space="preserve">% and potatoes by </w:t>
      </w:r>
      <w:r w:rsidR="002F25D0">
        <w:rPr>
          <w:rStyle w:val="tlid-translation"/>
          <w:szCs w:val="20"/>
        </w:rPr>
        <w:t>24.7</w:t>
      </w:r>
      <w:r w:rsidR="002F0156" w:rsidRPr="009B6CF2">
        <w:rPr>
          <w:rStyle w:val="tlid-translation"/>
          <w:szCs w:val="20"/>
        </w:rPr>
        <w:t>%</w:t>
      </w:r>
      <w:r w:rsidR="007179C6" w:rsidRPr="002A2AE2">
        <w:rPr>
          <w:rStyle w:val="tlid-translation"/>
          <w:szCs w:val="20"/>
        </w:rPr>
        <w:t xml:space="preserve">. </w:t>
      </w:r>
      <w:r w:rsidRPr="002A2AE2">
        <w:rPr>
          <w:rFonts w:cs="Arial"/>
          <w:szCs w:val="20"/>
        </w:rPr>
        <w:t xml:space="preserve">The impact on the price level increase had also prices in </w:t>
      </w:r>
      <w:r w:rsidR="00825B7F" w:rsidRPr="002A2AE2">
        <w:rPr>
          <w:rFonts w:cs="Arial"/>
          <w:szCs w:val="20"/>
        </w:rPr>
        <w:t>‘restaurants and hotels</w:t>
      </w:r>
      <w:r w:rsidR="002A2AE2">
        <w:rPr>
          <w:rFonts w:cs="Arial"/>
          <w:szCs w:val="20"/>
        </w:rPr>
        <w:t xml:space="preserve">, where prices of </w:t>
      </w:r>
      <w:r w:rsidR="00A7726E">
        <w:rPr>
          <w:rFonts w:cs="Arial"/>
          <w:szCs w:val="20"/>
        </w:rPr>
        <w:t>c</w:t>
      </w:r>
      <w:r w:rsidR="00A7726E" w:rsidRPr="00A7726E">
        <w:rPr>
          <w:rFonts w:cs="Arial"/>
          <w:szCs w:val="20"/>
        </w:rPr>
        <w:t>atering services</w:t>
      </w:r>
      <w:r w:rsidR="00825B7F" w:rsidRPr="002A2AE2">
        <w:rPr>
          <w:rFonts w:cs="Arial"/>
          <w:szCs w:val="20"/>
        </w:rPr>
        <w:t xml:space="preserve"> increase </w:t>
      </w:r>
      <w:r w:rsidR="00825B7F" w:rsidRPr="002A2AE2">
        <w:rPr>
          <w:rFonts w:cs="Arial"/>
          <w:szCs w:val="20"/>
        </w:rPr>
        <w:lastRenderedPageBreak/>
        <w:t>by 4.</w:t>
      </w:r>
      <w:r w:rsidR="002F0156">
        <w:rPr>
          <w:rFonts w:cs="Arial"/>
          <w:szCs w:val="20"/>
        </w:rPr>
        <w:t>9</w:t>
      </w:r>
      <w:r w:rsidR="00825B7F" w:rsidRPr="002A2AE2">
        <w:rPr>
          <w:rFonts w:cs="Arial"/>
          <w:szCs w:val="20"/>
        </w:rPr>
        <w:t>%</w:t>
      </w:r>
      <w:r w:rsidR="00A7726E">
        <w:rPr>
          <w:rFonts w:cs="Arial"/>
          <w:szCs w:val="20"/>
        </w:rPr>
        <w:t xml:space="preserve"> and prices of </w:t>
      </w:r>
      <w:r w:rsidR="00ED0331">
        <w:rPr>
          <w:rFonts w:cs="Arial"/>
          <w:szCs w:val="20"/>
        </w:rPr>
        <w:t>a</w:t>
      </w:r>
      <w:r w:rsidR="00ED0331" w:rsidRPr="00ED0331">
        <w:rPr>
          <w:rFonts w:cs="Arial"/>
          <w:szCs w:val="20"/>
        </w:rPr>
        <w:t>ccommodation services</w:t>
      </w:r>
      <w:r w:rsidR="002F0156">
        <w:rPr>
          <w:rFonts w:cs="Arial"/>
          <w:szCs w:val="20"/>
        </w:rPr>
        <w:t xml:space="preserve"> by 3.2</w:t>
      </w:r>
      <w:r w:rsidR="00ED0331">
        <w:rPr>
          <w:rFonts w:cs="Arial"/>
          <w:szCs w:val="20"/>
        </w:rPr>
        <w:t>%</w:t>
      </w:r>
      <w:r w:rsidR="00825B7F" w:rsidRPr="002A2AE2">
        <w:rPr>
          <w:rFonts w:cs="Arial"/>
          <w:szCs w:val="20"/>
        </w:rPr>
        <w:t xml:space="preserve">. </w:t>
      </w:r>
      <w:r w:rsidR="002F25D0">
        <w:rPr>
          <w:rFonts w:cs="Arial"/>
          <w:szCs w:val="20"/>
        </w:rPr>
        <w:t xml:space="preserve">In </w:t>
      </w:r>
      <w:r w:rsidR="002F25D0">
        <w:rPr>
          <w:rStyle w:val="tlid-translation"/>
        </w:rPr>
        <w:t>‘alcoholic beverages and tobacco’</w:t>
      </w:r>
      <w:r w:rsidR="002F25D0">
        <w:rPr>
          <w:rFonts w:cs="Arial"/>
          <w:szCs w:val="20"/>
        </w:rPr>
        <w:t>, prices of spirits went up by 4.1%, wine by 1.5%, beer by 3.0% and tobacco products by 1.1%.</w:t>
      </w:r>
    </w:p>
    <w:p w:rsidR="00ED0331" w:rsidRPr="00A66062" w:rsidRDefault="00ED0331" w:rsidP="00F72016">
      <w:pPr>
        <w:rPr>
          <w:rFonts w:cs="Arial"/>
          <w:szCs w:val="20"/>
        </w:rPr>
      </w:pPr>
    </w:p>
    <w:p w:rsidR="00214CFA" w:rsidRDefault="00A61349" w:rsidP="00F72016">
      <w:pPr>
        <w:rPr>
          <w:rStyle w:val="tlid-translation"/>
        </w:rPr>
      </w:pPr>
      <w:r w:rsidRPr="00ED0331">
        <w:rPr>
          <w:rFonts w:cs="Arial"/>
          <w:szCs w:val="20"/>
        </w:rPr>
        <w:t xml:space="preserve">A reduction in the price level in </w:t>
      </w:r>
      <w:r w:rsidR="002F25D0">
        <w:rPr>
          <w:rFonts w:cs="Arial"/>
          <w:szCs w:val="20"/>
        </w:rPr>
        <w:t>October</w:t>
      </w:r>
      <w:r w:rsidRPr="00ED0331">
        <w:rPr>
          <w:rFonts w:cs="Arial"/>
          <w:szCs w:val="20"/>
        </w:rPr>
        <w:t xml:space="preserve"> came</w:t>
      </w:r>
      <w:r w:rsidR="00232237" w:rsidRPr="00ED0331">
        <w:rPr>
          <w:rFonts w:cs="Arial"/>
          <w:szCs w:val="20"/>
        </w:rPr>
        <w:t xml:space="preserve"> </w:t>
      </w:r>
      <w:r w:rsidRPr="00ED0331">
        <w:rPr>
          <w:rFonts w:cs="Arial"/>
          <w:szCs w:val="20"/>
        </w:rPr>
        <w:t xml:space="preserve">from </w:t>
      </w:r>
      <w:r w:rsidR="002F25D0">
        <w:rPr>
          <w:rFonts w:cs="Arial"/>
          <w:szCs w:val="20"/>
        </w:rPr>
        <w:t xml:space="preserve">prices in </w:t>
      </w:r>
      <w:r w:rsidR="002F25D0" w:rsidRPr="00A66062">
        <w:rPr>
          <w:rFonts w:cs="Arial"/>
          <w:szCs w:val="20"/>
        </w:rPr>
        <w:t>‘</w:t>
      </w:r>
      <w:r w:rsidR="002F25D0">
        <w:rPr>
          <w:rFonts w:cs="Arial"/>
          <w:szCs w:val="20"/>
        </w:rPr>
        <w:t>communication</w:t>
      </w:r>
      <w:r w:rsidR="002F25D0" w:rsidRPr="00A66062">
        <w:rPr>
          <w:rFonts w:cs="Arial"/>
          <w:szCs w:val="20"/>
        </w:rPr>
        <w:t>’</w:t>
      </w:r>
      <w:r w:rsidR="002F25D0">
        <w:rPr>
          <w:rFonts w:cs="Arial"/>
          <w:szCs w:val="20"/>
        </w:rPr>
        <w:t xml:space="preserve"> and </w:t>
      </w:r>
      <w:r w:rsidRPr="00ED0331">
        <w:rPr>
          <w:rFonts w:cs="Arial"/>
          <w:szCs w:val="20"/>
        </w:rPr>
        <w:t xml:space="preserve">prices in </w:t>
      </w:r>
      <w:r w:rsidR="002B2DAF" w:rsidRPr="00ED0331">
        <w:rPr>
          <w:rFonts w:cs="Arial"/>
          <w:szCs w:val="20"/>
        </w:rPr>
        <w:t xml:space="preserve">'clothing and footwear' </w:t>
      </w:r>
      <w:r w:rsidR="002F25D0">
        <w:rPr>
          <w:rFonts w:cs="Arial"/>
          <w:szCs w:val="20"/>
        </w:rPr>
        <w:t>(price drop by 2.0% and 0.8% respectively).</w:t>
      </w:r>
    </w:p>
    <w:p w:rsidR="00B22F18" w:rsidRPr="00A66062" w:rsidRDefault="00B22F18" w:rsidP="00F72016">
      <w:pPr>
        <w:rPr>
          <w:rFonts w:cs="Arial"/>
          <w:szCs w:val="20"/>
        </w:rPr>
      </w:pPr>
    </w:p>
    <w:p w:rsidR="00A61349" w:rsidRPr="00A66062" w:rsidRDefault="00A61349" w:rsidP="00F72016">
      <w:pPr>
        <w:rPr>
          <w:rFonts w:cs="Arial"/>
          <w:szCs w:val="20"/>
        </w:rPr>
      </w:pPr>
      <w:r w:rsidRPr="00A66062">
        <w:rPr>
          <w:rFonts w:cs="Arial"/>
          <w:szCs w:val="20"/>
        </w:rPr>
        <w:t>Prices of goods in total and services went up (</w:t>
      </w:r>
      <w:r w:rsidR="002B2DAF" w:rsidRPr="00A66062">
        <w:rPr>
          <w:rFonts w:cs="Arial"/>
          <w:szCs w:val="20"/>
        </w:rPr>
        <w:t>2.</w:t>
      </w:r>
      <w:r w:rsidR="002F25D0">
        <w:rPr>
          <w:rFonts w:cs="Arial"/>
          <w:szCs w:val="20"/>
        </w:rPr>
        <w:t>1</w:t>
      </w:r>
      <w:r w:rsidRPr="00A66062">
        <w:rPr>
          <w:rFonts w:cs="Arial"/>
          <w:szCs w:val="20"/>
        </w:rPr>
        <w:t>% and 3.</w:t>
      </w:r>
      <w:r w:rsidR="00825B7F">
        <w:rPr>
          <w:rFonts w:cs="Arial"/>
          <w:szCs w:val="20"/>
        </w:rPr>
        <w:t>8</w:t>
      </w:r>
      <w:r w:rsidRPr="00A66062">
        <w:rPr>
          <w:rFonts w:cs="Arial"/>
          <w:szCs w:val="20"/>
        </w:rPr>
        <w:t>%, respectively). The overall consumer price index excluding imputed rentals for housing was 10</w:t>
      </w:r>
      <w:r w:rsidR="00B3535E" w:rsidRPr="00A66062">
        <w:rPr>
          <w:rFonts w:cs="Arial"/>
          <w:szCs w:val="20"/>
        </w:rPr>
        <w:t>2</w:t>
      </w:r>
      <w:r w:rsidRPr="00A66062">
        <w:rPr>
          <w:rFonts w:cs="Arial"/>
          <w:szCs w:val="20"/>
        </w:rPr>
        <w:t>.</w:t>
      </w:r>
      <w:r w:rsidR="002F25D0">
        <w:rPr>
          <w:rFonts w:cs="Arial"/>
          <w:szCs w:val="20"/>
        </w:rPr>
        <w:t>6</w:t>
      </w:r>
      <w:r w:rsidRPr="00A66062">
        <w:rPr>
          <w:rFonts w:cs="Arial"/>
          <w:szCs w:val="20"/>
        </w:rPr>
        <w:t>%, year-on-year.</w:t>
      </w:r>
    </w:p>
    <w:p w:rsidR="00A61349" w:rsidRPr="00A66062" w:rsidRDefault="00A61349" w:rsidP="00F72016">
      <w:pPr>
        <w:rPr>
          <w:rFonts w:cs="Arial"/>
          <w:szCs w:val="20"/>
        </w:rPr>
      </w:pPr>
    </w:p>
    <w:p w:rsidR="00A61349" w:rsidRPr="00A66062" w:rsidRDefault="00A61349" w:rsidP="00F72016">
      <w:pPr>
        <w:rPr>
          <w:rFonts w:cs="Arial"/>
          <w:szCs w:val="20"/>
        </w:rPr>
      </w:pPr>
      <w:r w:rsidRPr="00A66062">
        <w:rPr>
          <w:rFonts w:cs="Arial"/>
          <w:szCs w:val="20"/>
        </w:rPr>
        <w:t xml:space="preserve">Inflation rate, i.e. the increase in the average consumer price index in the twelve months </w:t>
      </w:r>
      <w:r w:rsidR="00E9456B">
        <w:rPr>
          <w:rFonts w:cs="Arial"/>
          <w:szCs w:val="20"/>
        </w:rPr>
        <w:t>to </w:t>
      </w:r>
      <w:r w:rsidR="002F25D0">
        <w:rPr>
          <w:rFonts w:cs="Arial"/>
          <w:szCs w:val="20"/>
        </w:rPr>
        <w:t>October</w:t>
      </w:r>
      <w:r w:rsidR="0063439F" w:rsidRPr="00A66062">
        <w:rPr>
          <w:rFonts w:cs="Arial"/>
          <w:szCs w:val="20"/>
        </w:rPr>
        <w:t> </w:t>
      </w:r>
      <w:r w:rsidRPr="00A66062">
        <w:rPr>
          <w:rFonts w:cs="Arial"/>
          <w:szCs w:val="20"/>
        </w:rPr>
        <w:t>2019 compared with the average CPI in the previous twelve months, amounted to 2.</w:t>
      </w:r>
      <w:r w:rsidR="002F25D0">
        <w:rPr>
          <w:rFonts w:cs="Arial"/>
          <w:szCs w:val="20"/>
        </w:rPr>
        <w:t>7</w:t>
      </w:r>
      <w:r w:rsidRPr="00A66062">
        <w:rPr>
          <w:rFonts w:cs="Arial"/>
          <w:szCs w:val="20"/>
        </w:rPr>
        <w:t xml:space="preserve">% </w:t>
      </w:r>
      <w:r w:rsidR="00213C12" w:rsidRPr="00A66062">
        <w:rPr>
          <w:rFonts w:cs="Arial"/>
          <w:szCs w:val="20"/>
        </w:rPr>
        <w:t xml:space="preserve">in </w:t>
      </w:r>
      <w:r w:rsidR="002F25D0">
        <w:rPr>
          <w:rFonts w:cs="Arial"/>
          <w:szCs w:val="20"/>
        </w:rPr>
        <w:t>October</w:t>
      </w:r>
      <w:r w:rsidR="00213C12" w:rsidRPr="00A66062">
        <w:rPr>
          <w:rFonts w:cs="Arial"/>
          <w:szCs w:val="20"/>
        </w:rPr>
        <w:t>.</w:t>
      </w:r>
    </w:p>
    <w:p w:rsidR="00A61349" w:rsidRPr="00A66062" w:rsidRDefault="00A61349" w:rsidP="00F72016">
      <w:pPr>
        <w:rPr>
          <w:rFonts w:cs="Arial"/>
          <w:szCs w:val="20"/>
        </w:rPr>
      </w:pPr>
    </w:p>
    <w:p w:rsidR="00A61349" w:rsidRPr="00A66062" w:rsidRDefault="00A61349" w:rsidP="00D14778">
      <w:pPr>
        <w:rPr>
          <w:rFonts w:cs="Arial"/>
          <w:szCs w:val="20"/>
        </w:rPr>
      </w:pPr>
      <w:r w:rsidRPr="00B97040">
        <w:rPr>
          <w:rFonts w:cs="Arial"/>
          <w:szCs w:val="20"/>
        </w:rPr>
        <w:t xml:space="preserve">According to preliminary data of Eurostat, the </w:t>
      </w:r>
      <w:r w:rsidRPr="00B97040">
        <w:rPr>
          <w:rFonts w:cs="Arial"/>
          <w:b/>
          <w:szCs w:val="20"/>
        </w:rPr>
        <w:t>year-on-year</w:t>
      </w:r>
      <w:r w:rsidRPr="00B97040">
        <w:rPr>
          <w:rFonts w:cs="Arial"/>
          <w:szCs w:val="20"/>
        </w:rPr>
        <w:t xml:space="preserve"> change in the average </w:t>
      </w:r>
      <w:r w:rsidRPr="00B97040">
        <w:rPr>
          <w:rFonts w:cs="Arial"/>
          <w:b/>
          <w:szCs w:val="20"/>
        </w:rPr>
        <w:t>harmonized index of consumer prices</w:t>
      </w:r>
      <w:r w:rsidRPr="00B97040">
        <w:rPr>
          <w:rFonts w:cs="Arial"/>
          <w:szCs w:val="20"/>
        </w:rPr>
        <w:t xml:space="preserve"> (HICP)</w:t>
      </w:r>
      <w:r w:rsidRPr="00B97040">
        <w:rPr>
          <w:rStyle w:val="Znakapoznpodarou"/>
          <w:rFonts w:cs="Arial"/>
          <w:szCs w:val="20"/>
        </w:rPr>
        <w:footnoteReference w:id="1"/>
      </w:r>
      <w:r w:rsidRPr="00B97040">
        <w:rPr>
          <w:rFonts w:cs="Arial"/>
          <w:szCs w:val="20"/>
          <w:vertAlign w:val="superscript"/>
        </w:rPr>
        <w:t>)</w:t>
      </w:r>
      <w:r w:rsidRPr="00B97040">
        <w:rPr>
          <w:rFonts w:cs="Arial"/>
          <w:szCs w:val="20"/>
        </w:rPr>
        <w:t xml:space="preserve"> in the </w:t>
      </w:r>
      <w:r w:rsidRPr="00B97040">
        <w:rPr>
          <w:rFonts w:cs="Arial"/>
          <w:b/>
          <w:szCs w:val="20"/>
        </w:rPr>
        <w:t>EU28 member states</w:t>
      </w:r>
      <w:r w:rsidRPr="00B97040">
        <w:rPr>
          <w:rFonts w:cs="Arial"/>
          <w:szCs w:val="20"/>
        </w:rPr>
        <w:t xml:space="preserve"> amounted to 1.</w:t>
      </w:r>
      <w:r w:rsidR="00B97040" w:rsidRPr="00B97040">
        <w:rPr>
          <w:rFonts w:cs="Arial"/>
          <w:szCs w:val="20"/>
        </w:rPr>
        <w:t>2</w:t>
      </w:r>
      <w:r w:rsidRPr="00B97040">
        <w:rPr>
          <w:rFonts w:cs="Arial"/>
          <w:szCs w:val="20"/>
        </w:rPr>
        <w:t xml:space="preserve">% </w:t>
      </w:r>
      <w:r w:rsidR="00825B7F" w:rsidRPr="00B97040">
        <w:rPr>
          <w:rStyle w:val="tlid-translation"/>
          <w:b/>
        </w:rPr>
        <w:t xml:space="preserve">in </w:t>
      </w:r>
      <w:r w:rsidR="00B97040" w:rsidRPr="00B97040">
        <w:rPr>
          <w:rStyle w:val="tlid-translation"/>
          <w:b/>
        </w:rPr>
        <w:t>September</w:t>
      </w:r>
      <w:r w:rsidR="00B22F18" w:rsidRPr="00B97040">
        <w:rPr>
          <w:rStyle w:val="tlid-translation"/>
          <w:b/>
        </w:rPr>
        <w:t>,</w:t>
      </w:r>
      <w:r w:rsidR="0042197B" w:rsidRPr="00B97040">
        <w:rPr>
          <w:rStyle w:val="tlid-translation"/>
          <w:b/>
        </w:rPr>
        <w:t xml:space="preserve"> </w:t>
      </w:r>
      <w:r w:rsidR="00D13327">
        <w:rPr>
          <w:rStyle w:val="tlid-translation"/>
        </w:rPr>
        <w:t>(0.2 </w:t>
      </w:r>
      <w:r w:rsidR="0042197B" w:rsidRPr="00B97040">
        <w:rPr>
          <w:rStyle w:val="tlid-translation"/>
        </w:rPr>
        <w:t xml:space="preserve">percentage points down on </w:t>
      </w:r>
      <w:r w:rsidR="00B97040" w:rsidRPr="00B97040">
        <w:rPr>
          <w:rStyle w:val="tlid-translation"/>
        </w:rPr>
        <w:t>August</w:t>
      </w:r>
      <w:r w:rsidR="0042197B" w:rsidRPr="00B97040">
        <w:rPr>
          <w:rStyle w:val="tlid-translation"/>
        </w:rPr>
        <w:t>).</w:t>
      </w:r>
      <w:r w:rsidR="00213C12" w:rsidRPr="00B97040">
        <w:rPr>
          <w:rFonts w:cs="Arial"/>
          <w:b/>
          <w:szCs w:val="20"/>
        </w:rPr>
        <w:t xml:space="preserve"> </w:t>
      </w:r>
      <w:r w:rsidRPr="00B97040">
        <w:rPr>
          <w:rFonts w:cs="Arial"/>
          <w:szCs w:val="20"/>
        </w:rPr>
        <w:t xml:space="preserve">The rise in prices was the highest in </w:t>
      </w:r>
      <w:r w:rsidR="00EE3388" w:rsidRPr="00B97040">
        <w:rPr>
          <w:rFonts w:cs="Arial"/>
          <w:szCs w:val="20"/>
        </w:rPr>
        <w:t>Romania</w:t>
      </w:r>
      <w:r w:rsidRPr="00B97040">
        <w:rPr>
          <w:rFonts w:cs="Arial"/>
          <w:szCs w:val="20"/>
        </w:rPr>
        <w:t xml:space="preserve"> (</w:t>
      </w:r>
      <w:r w:rsidR="00B97040" w:rsidRPr="00B97040">
        <w:rPr>
          <w:rFonts w:cs="Arial"/>
          <w:szCs w:val="20"/>
        </w:rPr>
        <w:t>3.5</w:t>
      </w:r>
      <w:r w:rsidRPr="00B97040">
        <w:rPr>
          <w:rFonts w:cs="Arial"/>
          <w:szCs w:val="20"/>
        </w:rPr>
        <w:t>%)</w:t>
      </w:r>
      <w:r w:rsidR="0042197B" w:rsidRPr="00B97040">
        <w:rPr>
          <w:rFonts w:cs="Arial"/>
          <w:szCs w:val="20"/>
        </w:rPr>
        <w:t xml:space="preserve">. </w:t>
      </w:r>
      <w:r w:rsidR="004566AB">
        <w:t xml:space="preserve">On the </w:t>
      </w:r>
      <w:r w:rsidR="004566AB" w:rsidRPr="004566AB">
        <w:t>other hand, the year-on</w:t>
      </w:r>
      <w:r w:rsidR="00D13327">
        <w:t>-year drop occurred in Cyprus (−0.5%) and Portugal (−</w:t>
      </w:r>
      <w:r w:rsidR="004566AB" w:rsidRPr="004566AB">
        <w:t>0.3%) in September.</w:t>
      </w:r>
      <w:r w:rsidRPr="004566AB">
        <w:rPr>
          <w:rFonts w:cs="Arial"/>
          <w:szCs w:val="20"/>
        </w:rPr>
        <w:t xml:space="preserve"> </w:t>
      </w:r>
      <w:r w:rsidR="0042197B" w:rsidRPr="004566AB">
        <w:rPr>
          <w:rStyle w:val="tlid-translation"/>
        </w:rPr>
        <w:t>In Slovakia, price</w:t>
      </w:r>
      <w:r w:rsidR="004566AB" w:rsidRPr="004566AB">
        <w:rPr>
          <w:rStyle w:val="tlid-translation"/>
        </w:rPr>
        <w:t>s</w:t>
      </w:r>
      <w:r w:rsidR="0042197B" w:rsidRPr="004566AB">
        <w:rPr>
          <w:rStyle w:val="tlid-translation"/>
        </w:rPr>
        <w:t xml:space="preserve"> </w:t>
      </w:r>
      <w:r w:rsidR="004566AB" w:rsidRPr="004566AB">
        <w:rPr>
          <w:rStyle w:val="tlid-translation"/>
        </w:rPr>
        <w:t>were higher by</w:t>
      </w:r>
      <w:r w:rsidR="0042197B" w:rsidRPr="004566AB">
        <w:rPr>
          <w:rStyle w:val="tlid-translation"/>
        </w:rPr>
        <w:t xml:space="preserve"> 3.0% </w:t>
      </w:r>
      <w:r w:rsidR="004566AB" w:rsidRPr="004566AB">
        <w:rPr>
          <w:rStyle w:val="tlid-translation"/>
        </w:rPr>
        <w:t xml:space="preserve">in September as </w:t>
      </w:r>
      <w:r w:rsidR="0042197B" w:rsidRPr="004566AB">
        <w:rPr>
          <w:rStyle w:val="tlid-translation"/>
        </w:rPr>
        <w:t xml:space="preserve">in </w:t>
      </w:r>
      <w:r w:rsidR="004566AB" w:rsidRPr="004566AB">
        <w:rPr>
          <w:rStyle w:val="tlid-translation"/>
        </w:rPr>
        <w:t>August</w:t>
      </w:r>
      <w:r w:rsidR="0042197B" w:rsidRPr="004566AB">
        <w:rPr>
          <w:rStyle w:val="tlid-translation"/>
        </w:rPr>
        <w:t>.</w:t>
      </w:r>
      <w:r w:rsidR="00D14778" w:rsidRPr="004566AB">
        <w:rPr>
          <w:rFonts w:cs="Arial"/>
          <w:szCs w:val="20"/>
        </w:rPr>
        <w:t xml:space="preserve"> In </w:t>
      </w:r>
      <w:r w:rsidRPr="004566AB">
        <w:rPr>
          <w:rFonts w:cs="Arial"/>
          <w:szCs w:val="20"/>
        </w:rPr>
        <w:t>Germany, prices</w:t>
      </w:r>
      <w:r w:rsidR="0009263F" w:rsidRPr="004566AB">
        <w:rPr>
          <w:rFonts w:cs="Arial"/>
          <w:szCs w:val="20"/>
        </w:rPr>
        <w:t xml:space="preserve"> </w:t>
      </w:r>
      <w:r w:rsidR="00FF36B8" w:rsidRPr="004566AB">
        <w:rPr>
          <w:rFonts w:cs="Arial"/>
          <w:szCs w:val="20"/>
        </w:rPr>
        <w:t>increased</w:t>
      </w:r>
      <w:r w:rsidRPr="004566AB">
        <w:rPr>
          <w:rFonts w:cs="Arial"/>
          <w:szCs w:val="20"/>
        </w:rPr>
        <w:t xml:space="preserve"> by </w:t>
      </w:r>
      <w:r w:rsidR="004566AB" w:rsidRPr="004566AB">
        <w:rPr>
          <w:rFonts w:cs="Arial"/>
          <w:szCs w:val="20"/>
        </w:rPr>
        <w:t>0.9</w:t>
      </w:r>
      <w:r w:rsidR="00EE3388" w:rsidRPr="004566AB">
        <w:rPr>
          <w:rFonts w:cs="Arial"/>
          <w:szCs w:val="20"/>
        </w:rPr>
        <w:t xml:space="preserve">% </w:t>
      </w:r>
      <w:r w:rsidR="003B6D3F" w:rsidRPr="004566AB">
        <w:rPr>
          <w:rFonts w:cs="Arial"/>
          <w:szCs w:val="20"/>
        </w:rPr>
        <w:t>(</w:t>
      </w:r>
      <w:r w:rsidR="00FF36B8" w:rsidRPr="004566AB">
        <w:rPr>
          <w:rFonts w:cs="Arial"/>
          <w:szCs w:val="20"/>
        </w:rPr>
        <w:t>1.</w:t>
      </w:r>
      <w:r w:rsidR="004566AB" w:rsidRPr="004566AB">
        <w:rPr>
          <w:rFonts w:cs="Arial"/>
          <w:szCs w:val="20"/>
        </w:rPr>
        <w:t>0</w:t>
      </w:r>
      <w:r w:rsidR="003B6D3F" w:rsidRPr="004566AB">
        <w:rPr>
          <w:rFonts w:cs="Arial"/>
          <w:szCs w:val="20"/>
        </w:rPr>
        <w:t>%</w:t>
      </w:r>
      <w:r w:rsidR="00962671" w:rsidRPr="004566AB">
        <w:rPr>
          <w:rFonts w:cs="Arial"/>
          <w:szCs w:val="20"/>
        </w:rPr>
        <w:t xml:space="preserve"> </w:t>
      </w:r>
      <w:r w:rsidR="003B6D3F" w:rsidRPr="004566AB">
        <w:rPr>
          <w:rFonts w:cs="Arial"/>
          <w:szCs w:val="20"/>
        </w:rPr>
        <w:t>in</w:t>
      </w:r>
      <w:r w:rsidR="00962671" w:rsidRPr="004566AB">
        <w:rPr>
          <w:rFonts w:cs="Arial"/>
          <w:szCs w:val="20"/>
        </w:rPr>
        <w:t xml:space="preserve"> </w:t>
      </w:r>
      <w:r w:rsidR="004566AB" w:rsidRPr="004566AB">
        <w:rPr>
          <w:rFonts w:cs="Arial"/>
          <w:szCs w:val="20"/>
        </w:rPr>
        <w:t>August</w:t>
      </w:r>
      <w:r w:rsidR="003B6D3F" w:rsidRPr="004566AB">
        <w:rPr>
          <w:rFonts w:cs="Arial"/>
          <w:szCs w:val="20"/>
        </w:rPr>
        <w:t>)</w:t>
      </w:r>
      <w:r w:rsidR="00962671" w:rsidRPr="004566AB">
        <w:rPr>
          <w:rFonts w:cs="Arial"/>
          <w:szCs w:val="20"/>
        </w:rPr>
        <w:t xml:space="preserve">. </w:t>
      </w:r>
      <w:r w:rsidR="00C641D4" w:rsidRPr="00B91BDB">
        <w:rPr>
          <w:rFonts w:cs="Arial"/>
          <w:szCs w:val="20"/>
        </w:rPr>
        <w:t xml:space="preserve">According to preliminary calculations, the HICP in the Czech Republic </w:t>
      </w:r>
      <w:r w:rsidR="00C641D4" w:rsidRPr="00B91BDB">
        <w:rPr>
          <w:rFonts w:cs="Arial"/>
          <w:b/>
          <w:szCs w:val="20"/>
        </w:rPr>
        <w:t xml:space="preserve">in </w:t>
      </w:r>
      <w:r w:rsidR="00C641D4">
        <w:rPr>
          <w:rFonts w:cs="Arial"/>
          <w:b/>
          <w:szCs w:val="20"/>
        </w:rPr>
        <w:t>October</w:t>
      </w:r>
      <w:r w:rsidR="00C641D4" w:rsidRPr="00B91BDB">
        <w:rPr>
          <w:rFonts w:cs="Arial"/>
          <w:szCs w:val="20"/>
        </w:rPr>
        <w:t xml:space="preserve"> </w:t>
      </w:r>
      <w:r w:rsidR="00C641D4">
        <w:rPr>
          <w:rFonts w:cs="Arial"/>
          <w:szCs w:val="20"/>
        </w:rPr>
        <w:t>rose</w:t>
      </w:r>
      <w:r w:rsidR="00C641D4" w:rsidRPr="00B91BDB">
        <w:rPr>
          <w:rFonts w:cs="Arial"/>
          <w:szCs w:val="20"/>
        </w:rPr>
        <w:t xml:space="preserve"> </w:t>
      </w:r>
      <w:r w:rsidR="00C641D4" w:rsidRPr="001E1289">
        <w:rPr>
          <w:rFonts w:cs="Arial"/>
          <w:szCs w:val="20"/>
        </w:rPr>
        <w:t>by 0.</w:t>
      </w:r>
      <w:r w:rsidR="00C641D4">
        <w:rPr>
          <w:rFonts w:cs="Arial"/>
          <w:szCs w:val="20"/>
        </w:rPr>
        <w:t>5</w:t>
      </w:r>
      <w:r w:rsidR="00C641D4" w:rsidRPr="001E1289">
        <w:rPr>
          <w:rFonts w:cs="Arial"/>
          <w:szCs w:val="20"/>
        </w:rPr>
        <w:t>%</w:t>
      </w:r>
      <w:r w:rsidR="00C641D4" w:rsidRPr="001E1289">
        <w:rPr>
          <w:rFonts w:cs="Arial"/>
          <w:b/>
          <w:szCs w:val="20"/>
        </w:rPr>
        <w:t xml:space="preserve"> month-on-month</w:t>
      </w:r>
      <w:r w:rsidR="00C641D4" w:rsidRPr="001E1289">
        <w:rPr>
          <w:rFonts w:cs="Arial"/>
          <w:szCs w:val="20"/>
        </w:rPr>
        <w:t xml:space="preserve"> and by </w:t>
      </w:r>
      <w:r w:rsidR="00C641D4">
        <w:rPr>
          <w:rFonts w:cs="Arial"/>
          <w:szCs w:val="20"/>
        </w:rPr>
        <w:t>2</w:t>
      </w:r>
      <w:bookmarkStart w:id="0" w:name="_GoBack"/>
      <w:bookmarkEnd w:id="0"/>
      <w:r w:rsidR="00C641D4" w:rsidRPr="001E1289">
        <w:rPr>
          <w:rFonts w:cs="Arial"/>
          <w:szCs w:val="20"/>
        </w:rPr>
        <w:t>.6%,</w:t>
      </w:r>
      <w:r w:rsidR="00C641D4" w:rsidRPr="00B91BDB">
        <w:rPr>
          <w:rFonts w:cs="Arial"/>
          <w:szCs w:val="20"/>
        </w:rPr>
        <w:t xml:space="preserve"> </w:t>
      </w:r>
      <w:r w:rsidR="00C641D4" w:rsidRPr="00B91BDB">
        <w:rPr>
          <w:rFonts w:cs="Arial"/>
          <w:b/>
          <w:szCs w:val="20"/>
        </w:rPr>
        <w:t>year-on-year</w:t>
      </w:r>
      <w:r w:rsidR="00C641D4" w:rsidRPr="00B91BDB">
        <w:rPr>
          <w:rFonts w:cs="Arial"/>
          <w:szCs w:val="20"/>
        </w:rPr>
        <w:t>.</w:t>
      </w:r>
      <w:r w:rsidRPr="004566AB">
        <w:rPr>
          <w:rFonts w:cs="Arial"/>
          <w:szCs w:val="20"/>
        </w:rPr>
        <w:t xml:space="preserve"> The MUICP (Monetary Union Index of Consumer Prices) flash estimate for the </w:t>
      </w:r>
      <w:proofErr w:type="spellStart"/>
      <w:r w:rsidRPr="004566AB">
        <w:rPr>
          <w:rFonts w:cs="Arial"/>
          <w:b/>
          <w:szCs w:val="20"/>
        </w:rPr>
        <w:t>Eurozone</w:t>
      </w:r>
      <w:proofErr w:type="spellEnd"/>
      <w:r w:rsidRPr="004566AB">
        <w:rPr>
          <w:rFonts w:cs="Arial"/>
          <w:szCs w:val="20"/>
        </w:rPr>
        <w:t xml:space="preserve"> </w:t>
      </w:r>
      <w:r w:rsidRPr="004566AB">
        <w:rPr>
          <w:rFonts w:cs="Arial"/>
          <w:b/>
          <w:szCs w:val="20"/>
        </w:rPr>
        <w:t xml:space="preserve">in </w:t>
      </w:r>
      <w:r w:rsidR="004566AB" w:rsidRPr="004566AB">
        <w:rPr>
          <w:rFonts w:cs="Arial"/>
          <w:b/>
          <w:szCs w:val="20"/>
        </w:rPr>
        <w:t>October</w:t>
      </w:r>
      <w:r w:rsidRPr="004566AB">
        <w:rPr>
          <w:rFonts w:cs="Arial"/>
          <w:b/>
          <w:szCs w:val="20"/>
        </w:rPr>
        <w:t xml:space="preserve"> 201</w:t>
      </w:r>
      <w:r w:rsidR="00E31917" w:rsidRPr="004566AB">
        <w:rPr>
          <w:rFonts w:cs="Arial"/>
          <w:b/>
          <w:szCs w:val="20"/>
        </w:rPr>
        <w:t>9</w:t>
      </w:r>
      <w:r w:rsidRPr="004566AB">
        <w:rPr>
          <w:rFonts w:cs="Arial"/>
          <w:b/>
          <w:szCs w:val="20"/>
        </w:rPr>
        <w:t xml:space="preserve"> </w:t>
      </w:r>
      <w:r w:rsidR="003974A4" w:rsidRPr="004566AB">
        <w:rPr>
          <w:rFonts w:cs="Arial"/>
          <w:szCs w:val="20"/>
        </w:rPr>
        <w:t>amounted to</w:t>
      </w:r>
      <w:r w:rsidRPr="004566AB">
        <w:rPr>
          <w:rFonts w:cs="Arial"/>
          <w:b/>
          <w:szCs w:val="20"/>
        </w:rPr>
        <w:t xml:space="preserve"> </w:t>
      </w:r>
      <w:r w:rsidR="004566AB" w:rsidRPr="004566AB">
        <w:rPr>
          <w:rFonts w:cs="Arial"/>
          <w:szCs w:val="20"/>
        </w:rPr>
        <w:t>0.7</w:t>
      </w:r>
      <w:r w:rsidRPr="004566AB">
        <w:rPr>
          <w:rFonts w:cs="Arial"/>
          <w:szCs w:val="20"/>
        </w:rPr>
        <w:t xml:space="preserve">%, y-o-y, as Eurostat announced (more information on the </w:t>
      </w:r>
      <w:proofErr w:type="spellStart"/>
      <w:r w:rsidRPr="004566AB">
        <w:rPr>
          <w:rFonts w:cs="Arial"/>
          <w:szCs w:val="20"/>
        </w:rPr>
        <w:t>Eurostat’s</w:t>
      </w:r>
      <w:proofErr w:type="spellEnd"/>
      <w:r w:rsidRPr="004566AB">
        <w:rPr>
          <w:rFonts w:cs="Arial"/>
          <w:szCs w:val="20"/>
        </w:rPr>
        <w:t xml:space="preserve"> web pages: </w:t>
      </w:r>
      <w:hyperlink r:id="rId7" w:history="1">
        <w:r w:rsidRPr="004566AB">
          <w:rPr>
            <w:rStyle w:val="Hypertextovodkaz"/>
            <w:rFonts w:cs="Arial"/>
            <w:b/>
            <w:szCs w:val="20"/>
          </w:rPr>
          <w:t>HICP</w:t>
        </w:r>
      </w:hyperlink>
      <w:r w:rsidRPr="004566AB">
        <w:rPr>
          <w:szCs w:val="20"/>
        </w:rPr>
        <w:t>.</w:t>
      </w:r>
      <w:r w:rsidRPr="004566AB">
        <w:rPr>
          <w:rFonts w:cs="Arial"/>
          <w:szCs w:val="20"/>
        </w:rPr>
        <w:t>)</w:t>
      </w:r>
    </w:p>
    <w:p w:rsidR="00C14EF8" w:rsidRDefault="00C14EF8" w:rsidP="00F72016">
      <w:pPr>
        <w:rPr>
          <w:rFonts w:cs="Arial"/>
          <w:szCs w:val="20"/>
        </w:rPr>
      </w:pPr>
    </w:p>
    <w:p w:rsidR="00C14EF8" w:rsidRDefault="00C14EF8" w:rsidP="00F72016">
      <w:pPr>
        <w:rPr>
          <w:rFonts w:cs="Arial"/>
          <w:szCs w:val="20"/>
        </w:rPr>
      </w:pPr>
    </w:p>
    <w:p w:rsidR="00C14EF8" w:rsidRDefault="00C14EF8" w:rsidP="00F72016">
      <w:pPr>
        <w:rPr>
          <w:rFonts w:cs="Arial"/>
          <w:szCs w:val="20"/>
        </w:rPr>
      </w:pPr>
    </w:p>
    <w:p w:rsidR="00C14EF8" w:rsidRDefault="00C14EF8" w:rsidP="00F72016">
      <w:pPr>
        <w:rPr>
          <w:rFonts w:cs="Arial"/>
          <w:szCs w:val="20"/>
        </w:rPr>
      </w:pPr>
    </w:p>
    <w:p w:rsidR="00EA3496" w:rsidRDefault="00EA3496" w:rsidP="00F72016">
      <w:pPr>
        <w:rPr>
          <w:rFonts w:cs="Arial"/>
          <w:szCs w:val="20"/>
        </w:rPr>
      </w:pPr>
    </w:p>
    <w:p w:rsidR="00EA3496" w:rsidRDefault="00EA3496" w:rsidP="00F72016">
      <w:pPr>
        <w:rPr>
          <w:rFonts w:cs="Arial"/>
          <w:szCs w:val="20"/>
        </w:rPr>
      </w:pPr>
    </w:p>
    <w:p w:rsidR="00EA3496" w:rsidRDefault="00EA3496" w:rsidP="00F72016">
      <w:pPr>
        <w:rPr>
          <w:rFonts w:cs="Arial"/>
          <w:szCs w:val="20"/>
        </w:rPr>
      </w:pPr>
    </w:p>
    <w:p w:rsidR="009D4BAF" w:rsidRDefault="009D4BAF" w:rsidP="00F72016">
      <w:pPr>
        <w:rPr>
          <w:rFonts w:cs="Arial"/>
          <w:szCs w:val="20"/>
        </w:rPr>
      </w:pPr>
    </w:p>
    <w:p w:rsidR="00C14EF8" w:rsidRDefault="00C14EF8" w:rsidP="00F72016">
      <w:pPr>
        <w:rPr>
          <w:rFonts w:cs="Arial"/>
          <w:szCs w:val="20"/>
        </w:rPr>
      </w:pPr>
    </w:p>
    <w:p w:rsidR="004960C8" w:rsidRDefault="004960C8" w:rsidP="00F72016">
      <w:pPr>
        <w:rPr>
          <w:rFonts w:cs="Arial"/>
          <w:szCs w:val="20"/>
        </w:rPr>
      </w:pPr>
    </w:p>
    <w:p w:rsidR="004960C8" w:rsidRDefault="004960C8" w:rsidP="00F72016">
      <w:pPr>
        <w:rPr>
          <w:rFonts w:cs="Arial"/>
          <w:szCs w:val="20"/>
        </w:rPr>
      </w:pPr>
    </w:p>
    <w:p w:rsidR="004960C8" w:rsidRDefault="004960C8" w:rsidP="00F72016">
      <w:pPr>
        <w:rPr>
          <w:rFonts w:cs="Arial"/>
          <w:szCs w:val="20"/>
        </w:rPr>
      </w:pPr>
    </w:p>
    <w:p w:rsidR="004960C8" w:rsidRDefault="004960C8" w:rsidP="00F72016">
      <w:pPr>
        <w:rPr>
          <w:rFonts w:cs="Arial"/>
          <w:szCs w:val="20"/>
        </w:rPr>
      </w:pPr>
    </w:p>
    <w:p w:rsidR="00C14EF8" w:rsidRDefault="00C14EF8" w:rsidP="00F72016">
      <w:pPr>
        <w:rPr>
          <w:rFonts w:cs="Arial"/>
          <w:szCs w:val="20"/>
        </w:rPr>
      </w:pPr>
    </w:p>
    <w:p w:rsidR="00C00F4E" w:rsidRDefault="00C00F4E" w:rsidP="00F72016">
      <w:pPr>
        <w:rPr>
          <w:rFonts w:cs="Arial"/>
          <w:szCs w:val="20"/>
        </w:rPr>
      </w:pPr>
    </w:p>
    <w:p w:rsidR="00FF36B8" w:rsidRDefault="00FF36B8" w:rsidP="00F72016">
      <w:pPr>
        <w:rPr>
          <w:rFonts w:cs="Arial"/>
          <w:szCs w:val="20"/>
        </w:rPr>
      </w:pPr>
    </w:p>
    <w:p w:rsidR="00F72016" w:rsidRDefault="00F72016" w:rsidP="00F72016">
      <w:pPr>
        <w:rPr>
          <w:rFonts w:cs="Arial"/>
          <w:szCs w:val="20"/>
        </w:rPr>
      </w:pPr>
    </w:p>
    <w:p w:rsidR="00FF36B8" w:rsidRDefault="00FF36B8" w:rsidP="00F72016">
      <w:pPr>
        <w:rPr>
          <w:rFonts w:cs="Arial"/>
          <w:szCs w:val="20"/>
        </w:rPr>
      </w:pPr>
    </w:p>
    <w:p w:rsidR="00FF36B8" w:rsidRDefault="00FF36B8" w:rsidP="00F72016">
      <w:pPr>
        <w:rPr>
          <w:rFonts w:cs="Arial"/>
          <w:szCs w:val="20"/>
        </w:rPr>
      </w:pPr>
    </w:p>
    <w:p w:rsidR="00BC3663" w:rsidRDefault="00BC3663" w:rsidP="00F72016">
      <w:pPr>
        <w:rPr>
          <w:rFonts w:cs="Arial"/>
          <w:szCs w:val="20"/>
        </w:rPr>
      </w:pPr>
    </w:p>
    <w:p w:rsidR="00A61349" w:rsidRPr="000907AC" w:rsidRDefault="00A61349" w:rsidP="00EA3496">
      <w:pPr>
        <w:rPr>
          <w:rFonts w:cs="Arial"/>
          <w:sz w:val="18"/>
          <w:szCs w:val="18"/>
        </w:rPr>
      </w:pPr>
      <w:r w:rsidRPr="000907AC">
        <w:rPr>
          <w:sz w:val="18"/>
          <w:szCs w:val="18"/>
        </w:rPr>
        <w:lastRenderedPageBreak/>
        <w:t>Notes:</w:t>
      </w:r>
    </w:p>
    <w:p w:rsidR="00A61349" w:rsidRPr="00597EBE" w:rsidRDefault="00A61349" w:rsidP="00EA3496">
      <w:pPr>
        <w:ind w:left="3600" w:hanging="3600"/>
        <w:rPr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Responsible manager of the CZSO: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Pr="00597EBE">
        <w:rPr>
          <w:rFonts w:cs="Arial"/>
          <w:i/>
          <w:sz w:val="18"/>
          <w:szCs w:val="18"/>
        </w:rPr>
        <w:t>Jiri</w:t>
      </w:r>
      <w:proofErr w:type="spellEnd"/>
      <w:r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Pr="00597EBE">
        <w:rPr>
          <w:rFonts w:cs="Arial"/>
          <w:i/>
          <w:sz w:val="18"/>
          <w:szCs w:val="18"/>
        </w:rPr>
        <w:t>Mrazek</w:t>
      </w:r>
      <w:proofErr w:type="spellEnd"/>
      <w:r w:rsidRPr="00597EBE">
        <w:rPr>
          <w:rFonts w:cs="Arial"/>
          <w:i/>
          <w:sz w:val="18"/>
          <w:szCs w:val="18"/>
        </w:rPr>
        <w:t xml:space="preserve">, Director of Price Statistics Department, email: </w:t>
      </w:r>
      <w:hyperlink r:id="rId8" w:history="1">
        <w:r w:rsidRPr="00597EBE">
          <w:rPr>
            <w:rStyle w:val="Hypertextovodkaz"/>
            <w:rFonts w:cs="Arial"/>
            <w:i/>
            <w:sz w:val="18"/>
            <w:szCs w:val="18"/>
          </w:rPr>
          <w:t>jiri.mrazek@czso.cz</w:t>
        </w:r>
      </w:hyperlink>
    </w:p>
    <w:p w:rsidR="00EA3496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Contact: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="00A61349" w:rsidRPr="00597EBE">
        <w:rPr>
          <w:rFonts w:cs="Arial"/>
          <w:i/>
          <w:sz w:val="18"/>
          <w:szCs w:val="18"/>
        </w:rPr>
        <w:t>Pavla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="00A61349" w:rsidRPr="00597EBE">
        <w:rPr>
          <w:rFonts w:cs="Arial"/>
          <w:i/>
          <w:sz w:val="18"/>
          <w:szCs w:val="18"/>
        </w:rPr>
        <w:t>Sediva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, Head of the Consumer Price Statistics Unit, phone (+420) 274052138,   </w:t>
      </w:r>
    </w:p>
    <w:p w:rsidR="00A61349" w:rsidRPr="00597EBE" w:rsidRDefault="00EA3496" w:rsidP="00EA3496">
      <w:pPr>
        <w:ind w:left="216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 xml:space="preserve">   </w:t>
      </w:r>
      <w:r w:rsidR="00747D17" w:rsidRPr="00597EBE">
        <w:rPr>
          <w:rFonts w:cs="Arial"/>
          <w:i/>
          <w:sz w:val="18"/>
          <w:szCs w:val="18"/>
        </w:rPr>
        <w:t xml:space="preserve">         </w:t>
      </w:r>
      <w:r w:rsidR="00747D17"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 xml:space="preserve">          </w:t>
      </w:r>
      <w:r w:rsidRPr="00597EBE">
        <w:rPr>
          <w:rFonts w:cs="Arial"/>
          <w:i/>
          <w:sz w:val="18"/>
          <w:szCs w:val="18"/>
        </w:rPr>
        <w:t xml:space="preserve">   </w:t>
      </w:r>
      <w:r w:rsidR="00597EBE">
        <w:rPr>
          <w:rFonts w:cs="Arial"/>
          <w:i/>
          <w:sz w:val="18"/>
          <w:szCs w:val="18"/>
        </w:rPr>
        <w:t xml:space="preserve"> </w:t>
      </w:r>
      <w:proofErr w:type="gramStart"/>
      <w:r w:rsidR="00A61349" w:rsidRPr="00597EBE">
        <w:rPr>
          <w:rFonts w:cs="Arial"/>
          <w:i/>
          <w:sz w:val="18"/>
          <w:szCs w:val="18"/>
        </w:rPr>
        <w:t>email</w:t>
      </w:r>
      <w:proofErr w:type="gramEnd"/>
      <w:r w:rsidR="00A61349" w:rsidRPr="00597EBE">
        <w:rPr>
          <w:rFonts w:cs="Arial"/>
          <w:i/>
          <w:sz w:val="18"/>
          <w:szCs w:val="18"/>
        </w:rPr>
        <w:t xml:space="preserve">: </w:t>
      </w:r>
      <w:hyperlink r:id="rId9" w:history="1">
        <w:r w:rsidR="00A61349" w:rsidRPr="00597EBE">
          <w:rPr>
            <w:rStyle w:val="Hypertextovodkaz"/>
            <w:rFonts w:cs="Arial"/>
            <w:i/>
            <w:sz w:val="18"/>
            <w:szCs w:val="18"/>
          </w:rPr>
          <w:t>pavla.sediva@czso.cz</w:t>
        </w:r>
      </w:hyperlink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Data source: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Direct field survey of prices, centrally surveyed prices and reporting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End of data collection: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20th day of the reference month / End of data processing: 3rd day of the month that follows the reference month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Related publications: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012018-1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Basic Breakdown (periodicity: monthly), 012023-1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monthly) and 012019-1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annually)</w:t>
      </w:r>
    </w:p>
    <w:p w:rsidR="00A61349" w:rsidRPr="00597EBE" w:rsidRDefault="00A61349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Internet:</w:t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597EBE">
        <w:rPr>
          <w:rFonts w:cs="Arial"/>
          <w:i/>
          <w:sz w:val="18"/>
          <w:szCs w:val="18"/>
        </w:rPr>
        <w:tab/>
      </w:r>
      <w:hyperlink r:id="rId10" w:history="1">
        <w:r w:rsidRPr="00597EBE">
          <w:rPr>
            <w:rStyle w:val="Hypertextovodkaz"/>
            <w:rFonts w:cs="Arial"/>
            <w:i/>
            <w:sz w:val="18"/>
            <w:szCs w:val="18"/>
          </w:rPr>
          <w:t>https://www.czso.cz/csu/czso/inflation-consumer-prices</w:t>
        </w:r>
      </w:hyperlink>
    </w:p>
    <w:p w:rsidR="00EA3496" w:rsidRPr="00597EBE" w:rsidRDefault="00EA3496" w:rsidP="00EA3496">
      <w:pPr>
        <w:rPr>
          <w:rFonts w:cs="Arial"/>
          <w:i/>
          <w:sz w:val="18"/>
          <w:szCs w:val="18"/>
        </w:rPr>
      </w:pPr>
    </w:p>
    <w:p w:rsidR="00A61349" w:rsidRPr="00597EBE" w:rsidRDefault="00EA3496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Next News Release:</w:t>
      </w:r>
      <w:r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 xml:space="preserve">             </w:t>
      </w:r>
      <w:r w:rsidR="00806E8E">
        <w:rPr>
          <w:rFonts w:cs="Arial"/>
          <w:i/>
          <w:sz w:val="18"/>
          <w:szCs w:val="18"/>
        </w:rPr>
        <w:t>10</w:t>
      </w:r>
      <w:r w:rsidR="00A5608B" w:rsidRPr="009D4BAF">
        <w:rPr>
          <w:rFonts w:cs="Arial"/>
          <w:i/>
          <w:sz w:val="18"/>
          <w:szCs w:val="18"/>
        </w:rPr>
        <w:t xml:space="preserve"> </w:t>
      </w:r>
      <w:r w:rsidR="00547087">
        <w:rPr>
          <w:rFonts w:cs="Arial"/>
          <w:i/>
          <w:sz w:val="18"/>
          <w:szCs w:val="18"/>
        </w:rPr>
        <w:t>Dec</w:t>
      </w:r>
      <w:r w:rsidR="00806E8E">
        <w:rPr>
          <w:rFonts w:cs="Arial"/>
          <w:i/>
          <w:sz w:val="18"/>
          <w:szCs w:val="18"/>
        </w:rPr>
        <w:t>ember</w:t>
      </w:r>
      <w:r w:rsidR="00A61349" w:rsidRPr="009D4BAF">
        <w:rPr>
          <w:rFonts w:cs="Arial"/>
          <w:i/>
          <w:sz w:val="18"/>
          <w:szCs w:val="18"/>
        </w:rPr>
        <w:t xml:space="preserve"> 2019</w:t>
      </w:r>
    </w:p>
    <w:p w:rsidR="00A61349" w:rsidRPr="00597EBE" w:rsidRDefault="00A61349" w:rsidP="00EA3496">
      <w:pPr>
        <w:rPr>
          <w:i/>
          <w:sz w:val="18"/>
          <w:szCs w:val="18"/>
        </w:rPr>
      </w:pPr>
      <w:r w:rsidRPr="00597EBE">
        <w:rPr>
          <w:i/>
          <w:sz w:val="18"/>
          <w:szCs w:val="18"/>
        </w:rPr>
        <w:t>Text not edited for language</w:t>
      </w:r>
    </w:p>
    <w:p w:rsidR="00A61349" w:rsidRPr="00597EBE" w:rsidRDefault="00A61349" w:rsidP="00EA3496">
      <w:pPr>
        <w:rPr>
          <w:i/>
          <w:sz w:val="18"/>
          <w:szCs w:val="18"/>
        </w:rPr>
      </w:pPr>
    </w:p>
    <w:p w:rsidR="00A61349" w:rsidRDefault="00A61349" w:rsidP="00EA3496">
      <w:pPr>
        <w:rPr>
          <w:i/>
        </w:rPr>
      </w:pPr>
    </w:p>
    <w:p w:rsidR="00A61349" w:rsidRDefault="00A61349" w:rsidP="00EA3496">
      <w:pPr>
        <w:rPr>
          <w:i/>
        </w:rPr>
      </w:pPr>
    </w:p>
    <w:p w:rsidR="00A61349" w:rsidRPr="00EB17E2" w:rsidRDefault="00A61349" w:rsidP="00EA3496">
      <w:pPr>
        <w:rPr>
          <w:i/>
        </w:rPr>
      </w:pP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Annexes: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1</w:t>
      </w:r>
      <w:r w:rsidRPr="00EB17E2">
        <w:rPr>
          <w:szCs w:val="20"/>
        </w:rPr>
        <w:tab/>
        <w:t>Consumer Price Index (indices, inflation rate)</w:t>
      </w:r>
    </w:p>
    <w:p w:rsidR="00A61349" w:rsidRPr="001E7FAC" w:rsidRDefault="00A61349" w:rsidP="00EA3496">
      <w:pPr>
        <w:rPr>
          <w:szCs w:val="20"/>
        </w:rPr>
      </w:pPr>
      <w:r w:rsidRPr="001E7FAC">
        <w:rPr>
          <w:szCs w:val="20"/>
        </w:rPr>
        <w:t>Table 2</w:t>
      </w:r>
      <w:r w:rsidRPr="001E7FAC">
        <w:rPr>
          <w:szCs w:val="20"/>
        </w:rPr>
        <w:tab/>
      </w:r>
      <w:r w:rsidR="001E7FAC" w:rsidRPr="001E7FAC">
        <w:rPr>
          <w:szCs w:val="20"/>
        </w:rPr>
        <w:t>Consumer Price Index (breakdown of the growth month-on-month)</w:t>
      </w:r>
    </w:p>
    <w:p w:rsidR="00A61349" w:rsidRPr="00EB17E2" w:rsidRDefault="00A61349" w:rsidP="00EA3496">
      <w:pPr>
        <w:rPr>
          <w:szCs w:val="20"/>
        </w:rPr>
      </w:pPr>
      <w:r w:rsidRPr="001E7FAC">
        <w:rPr>
          <w:szCs w:val="20"/>
        </w:rPr>
        <w:t>Table 3</w:t>
      </w:r>
      <w:r w:rsidRPr="001E7FAC">
        <w:rPr>
          <w:szCs w:val="20"/>
        </w:rPr>
        <w:tab/>
        <w:t>Consumer Price Index (breakdown of the growth – month-on-month, year-on-year)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4</w:t>
      </w:r>
      <w:r w:rsidRPr="00EB17E2">
        <w:rPr>
          <w:szCs w:val="20"/>
        </w:rPr>
        <w:tab/>
        <w:t>Consumer Price Index (social groups of households – indices, inflation rate)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5</w:t>
      </w:r>
      <w:r w:rsidRPr="00EB17E2">
        <w:rPr>
          <w:szCs w:val="20"/>
        </w:rPr>
        <w:tab/>
        <w:t>Consumer Price Index (analytical table, specific indices)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Chart 1</w:t>
      </w:r>
      <w:r w:rsidRPr="00EB17E2">
        <w:rPr>
          <w:szCs w:val="20"/>
        </w:rPr>
        <w:tab/>
        <w:t>Consumer Price Index (year-on-year changes, changes on base year)</w:t>
      </w:r>
    </w:p>
    <w:p w:rsidR="00A61349" w:rsidRPr="00227E74" w:rsidRDefault="00A61349" w:rsidP="00EA3496">
      <w:r w:rsidRPr="00EB17E2">
        <w:rPr>
          <w:szCs w:val="20"/>
        </w:rPr>
        <w:t>Chart 2</w:t>
      </w:r>
      <w:r w:rsidRPr="00EB17E2">
        <w:rPr>
          <w:szCs w:val="20"/>
        </w:rPr>
        <w:tab/>
        <w:t>Harmonized Index of Consumer Prices – International comparison</w:t>
      </w:r>
    </w:p>
    <w:p w:rsidR="00A61349" w:rsidRPr="00B91595" w:rsidRDefault="00A61349" w:rsidP="00EA3496"/>
    <w:sectPr w:rsidR="00A61349" w:rsidRPr="00B91595" w:rsidSect="00890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27F" w:rsidRDefault="006A527F" w:rsidP="00BA6370">
      <w:r>
        <w:separator/>
      </w:r>
    </w:p>
  </w:endnote>
  <w:endnote w:type="continuationSeparator" w:id="0">
    <w:p w:rsidR="006A527F" w:rsidRDefault="006A527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77500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58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<v:textbox inset="0,0,0,0">
            <w:txbxContent>
              <w:p w:rsidR="00DE72EB" w:rsidRPr="00813BF3" w:rsidRDefault="00DE72EB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</w:t>
                </w:r>
                <w:r w:rsidR="00F7683F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E72EB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E72EB" w:rsidRPr="00813BF3" w:rsidRDefault="00DE72EB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77500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77500" w:rsidRPr="007E75DE">
                  <w:rPr>
                    <w:rFonts w:cs="Arial"/>
                    <w:szCs w:val="15"/>
                  </w:rPr>
                  <w:fldChar w:fldCharType="separate"/>
                </w:r>
                <w:r w:rsidR="00D13327">
                  <w:rPr>
                    <w:rFonts w:cs="Arial"/>
                    <w:noProof/>
                    <w:szCs w:val="15"/>
                  </w:rPr>
                  <w:t>3</w:t>
                </w:r>
                <w:r w:rsidR="00677500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49" style="position:absolute;left:0;text-align:left;flip:y;z-index:251652608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27F" w:rsidRDefault="006A527F" w:rsidP="00BA6370">
      <w:r>
        <w:separator/>
      </w:r>
    </w:p>
  </w:footnote>
  <w:footnote w:type="continuationSeparator" w:id="0">
    <w:p w:rsidR="006A527F" w:rsidRDefault="006A527F" w:rsidP="00BA6370">
      <w:r>
        <w:continuationSeparator/>
      </w:r>
    </w:p>
  </w:footnote>
  <w:footnote w:id="1">
    <w:p w:rsidR="00A61349" w:rsidRPr="009A72CC" w:rsidRDefault="00A61349" w:rsidP="00A61349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0399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500">
      <w:rPr>
        <w:noProof/>
        <w:lang w:val="cs-CZ" w:eastAsia="cs-CZ"/>
      </w:rPr>
      <w:pict>
        <v:shape id="Freeform 40" o:spid="_x0000_s2058" style="position:absolute;left:0;text-align:left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<o:lock v:ext="edit" verticies="t"/>
        </v:shape>
      </w:pict>
    </w:r>
    <w:r w:rsidR="00677500">
      <w:rPr>
        <w:noProof/>
        <w:lang w:val="cs-CZ" w:eastAsia="cs-CZ"/>
      </w:rPr>
      <w:pict>
        <v:shape id="Freeform 39" o:spid="_x0000_s2057" style="position:absolute;left:0;text-align:left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<o:lock v:ext="edit" verticies="t"/>
        </v:shape>
      </w:pict>
    </w:r>
    <w:r w:rsidR="00677500">
      <w:rPr>
        <w:noProof/>
        <w:lang w:val="cs-CZ" w:eastAsia="cs-CZ"/>
      </w:rPr>
      <w:pict>
        <v:shape id="Freeform 38" o:spid="_x0000_s2056" style="position:absolute;left:0;text-align:left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<o:lock v:ext="edit" verticies="t"/>
        </v:shape>
      </w:pict>
    </w:r>
    <w:r w:rsidR="00677500">
      <w:rPr>
        <w:noProof/>
        <w:lang w:val="cs-CZ" w:eastAsia="cs-CZ"/>
      </w:rPr>
      <w:pict>
        <v:rect id="Rectangle 37" o:spid="_x0000_s2055" style="position:absolute;left:0;text-align:left;margin-left:-41.35pt;margin-top:31pt;width:35.95pt;height: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</w:pict>
    </w:r>
    <w:r w:rsidR="00677500">
      <w:rPr>
        <w:noProof/>
        <w:lang w:val="cs-CZ" w:eastAsia="cs-CZ"/>
      </w:rPr>
      <w:pict>
        <v:rect id="Rectangle 36" o:spid="_x0000_s2054" style="position:absolute;left:0;text-align:left;margin-left:-69.5pt;margin-top:19.55pt;width:64.1pt;height:7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</w:pict>
    </w:r>
    <w:r w:rsidR="00677500">
      <w:rPr>
        <w:noProof/>
        <w:lang w:val="cs-CZ" w:eastAsia="cs-CZ"/>
      </w:rPr>
      <w:pict>
        <v:rect id="Rectangle 35" o:spid="_x0000_s2053" style="position:absolute;left:0;text-align:left;margin-left:-38.4pt;margin-top:8.1pt;width:33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</w:pict>
    </w:r>
    <w:r w:rsidR="00677500">
      <w:rPr>
        <w:noProof/>
        <w:lang w:val="cs-CZ" w:eastAsia="cs-CZ"/>
      </w:rPr>
      <w:pict>
        <v:shape id="Freeform 34" o:spid="_x0000_s2052" style="position:absolute;left:0;text-align:left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<o:lock v:ext="edit" verticies="t"/>
          <w10:wrap anchory="page"/>
        </v:shape>
      </w:pict>
    </w:r>
    <w:r w:rsidR="00677500">
      <w:rPr>
        <w:noProof/>
        <w:lang w:val="cs-CZ" w:eastAsia="cs-CZ"/>
      </w:rPr>
      <w:pict>
        <v:rect id="Rectangle 33" o:spid="_x0000_s2051" style="position:absolute;left:0;text-align:left;margin-left:97.8pt;margin-top:95.55pt;width:428.9pt;height:28.4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998"/>
    <w:rsid w:val="000034AB"/>
    <w:rsid w:val="000079D0"/>
    <w:rsid w:val="0001735B"/>
    <w:rsid w:val="00017B89"/>
    <w:rsid w:val="00022C72"/>
    <w:rsid w:val="0002746E"/>
    <w:rsid w:val="00033611"/>
    <w:rsid w:val="00034C43"/>
    <w:rsid w:val="00041562"/>
    <w:rsid w:val="000435EB"/>
    <w:rsid w:val="00043BF4"/>
    <w:rsid w:val="00050B79"/>
    <w:rsid w:val="00054C55"/>
    <w:rsid w:val="00061458"/>
    <w:rsid w:val="00067F03"/>
    <w:rsid w:val="00071606"/>
    <w:rsid w:val="00071E48"/>
    <w:rsid w:val="000770EF"/>
    <w:rsid w:val="00077528"/>
    <w:rsid w:val="0007792D"/>
    <w:rsid w:val="00082D87"/>
    <w:rsid w:val="000843A5"/>
    <w:rsid w:val="000907AC"/>
    <w:rsid w:val="00091722"/>
    <w:rsid w:val="0009263F"/>
    <w:rsid w:val="00095CF5"/>
    <w:rsid w:val="00096254"/>
    <w:rsid w:val="000B02A3"/>
    <w:rsid w:val="000B08BF"/>
    <w:rsid w:val="000B6F63"/>
    <w:rsid w:val="000C01E8"/>
    <w:rsid w:val="000C3B64"/>
    <w:rsid w:val="000C3DEC"/>
    <w:rsid w:val="000C5BC5"/>
    <w:rsid w:val="000E0BB8"/>
    <w:rsid w:val="000E3D0F"/>
    <w:rsid w:val="000F0053"/>
    <w:rsid w:val="000F0236"/>
    <w:rsid w:val="000F5837"/>
    <w:rsid w:val="000F77D6"/>
    <w:rsid w:val="0010528B"/>
    <w:rsid w:val="00112ABF"/>
    <w:rsid w:val="00116ED1"/>
    <w:rsid w:val="00123849"/>
    <w:rsid w:val="00124256"/>
    <w:rsid w:val="0013242C"/>
    <w:rsid w:val="001404AB"/>
    <w:rsid w:val="0014283E"/>
    <w:rsid w:val="00145F65"/>
    <w:rsid w:val="00153895"/>
    <w:rsid w:val="00154A39"/>
    <w:rsid w:val="00155C94"/>
    <w:rsid w:val="00156AE4"/>
    <w:rsid w:val="00156D8F"/>
    <w:rsid w:val="0015777F"/>
    <w:rsid w:val="001611D9"/>
    <w:rsid w:val="00162B10"/>
    <w:rsid w:val="0017231D"/>
    <w:rsid w:val="00173B3A"/>
    <w:rsid w:val="00176E26"/>
    <w:rsid w:val="001771E6"/>
    <w:rsid w:val="0018061F"/>
    <w:rsid w:val="001810DC"/>
    <w:rsid w:val="00182057"/>
    <w:rsid w:val="001947EA"/>
    <w:rsid w:val="00196451"/>
    <w:rsid w:val="001A333C"/>
    <w:rsid w:val="001B085B"/>
    <w:rsid w:val="001B0BFC"/>
    <w:rsid w:val="001B28FF"/>
    <w:rsid w:val="001B4202"/>
    <w:rsid w:val="001B607F"/>
    <w:rsid w:val="001C71FD"/>
    <w:rsid w:val="001D369A"/>
    <w:rsid w:val="001E575B"/>
    <w:rsid w:val="001E5911"/>
    <w:rsid w:val="001E633F"/>
    <w:rsid w:val="001E70B5"/>
    <w:rsid w:val="001E7FAC"/>
    <w:rsid w:val="001F07A9"/>
    <w:rsid w:val="001F08B3"/>
    <w:rsid w:val="00205ADA"/>
    <w:rsid w:val="0020662B"/>
    <w:rsid w:val="002070FB"/>
    <w:rsid w:val="00212359"/>
    <w:rsid w:val="00213729"/>
    <w:rsid w:val="00213C12"/>
    <w:rsid w:val="00214CFA"/>
    <w:rsid w:val="00215BFB"/>
    <w:rsid w:val="002172D3"/>
    <w:rsid w:val="00217D7A"/>
    <w:rsid w:val="00226EEA"/>
    <w:rsid w:val="00232237"/>
    <w:rsid w:val="002406FA"/>
    <w:rsid w:val="00245D22"/>
    <w:rsid w:val="002508DF"/>
    <w:rsid w:val="002542FD"/>
    <w:rsid w:val="002648B4"/>
    <w:rsid w:val="00277683"/>
    <w:rsid w:val="0028016C"/>
    <w:rsid w:val="00281031"/>
    <w:rsid w:val="0028192C"/>
    <w:rsid w:val="002868EA"/>
    <w:rsid w:val="00287497"/>
    <w:rsid w:val="0029317C"/>
    <w:rsid w:val="00297900"/>
    <w:rsid w:val="002A0D62"/>
    <w:rsid w:val="002A2AE2"/>
    <w:rsid w:val="002A49DB"/>
    <w:rsid w:val="002A5451"/>
    <w:rsid w:val="002A5860"/>
    <w:rsid w:val="002B28B4"/>
    <w:rsid w:val="002B2DAF"/>
    <w:rsid w:val="002B2E47"/>
    <w:rsid w:val="002B35FA"/>
    <w:rsid w:val="002C4DFA"/>
    <w:rsid w:val="002D2429"/>
    <w:rsid w:val="002D37F5"/>
    <w:rsid w:val="002D653E"/>
    <w:rsid w:val="002E13ED"/>
    <w:rsid w:val="002E5955"/>
    <w:rsid w:val="002F0156"/>
    <w:rsid w:val="002F25D0"/>
    <w:rsid w:val="002F25E2"/>
    <w:rsid w:val="002F7B23"/>
    <w:rsid w:val="0032398D"/>
    <w:rsid w:val="003301A3"/>
    <w:rsid w:val="003308B2"/>
    <w:rsid w:val="00331315"/>
    <w:rsid w:val="0033261B"/>
    <w:rsid w:val="0035119F"/>
    <w:rsid w:val="003524E4"/>
    <w:rsid w:val="00356C44"/>
    <w:rsid w:val="0036664D"/>
    <w:rsid w:val="0036777B"/>
    <w:rsid w:val="00373109"/>
    <w:rsid w:val="00380178"/>
    <w:rsid w:val="0038282A"/>
    <w:rsid w:val="00382F8F"/>
    <w:rsid w:val="00384DD0"/>
    <w:rsid w:val="003855A5"/>
    <w:rsid w:val="00391D3E"/>
    <w:rsid w:val="00396002"/>
    <w:rsid w:val="003974A4"/>
    <w:rsid w:val="00397580"/>
    <w:rsid w:val="003A45C8"/>
    <w:rsid w:val="003B1DAB"/>
    <w:rsid w:val="003B239C"/>
    <w:rsid w:val="003B2D08"/>
    <w:rsid w:val="003B4B3B"/>
    <w:rsid w:val="003B4F0A"/>
    <w:rsid w:val="003B6D3F"/>
    <w:rsid w:val="003B7F42"/>
    <w:rsid w:val="003C0C12"/>
    <w:rsid w:val="003C10F6"/>
    <w:rsid w:val="003C2DCF"/>
    <w:rsid w:val="003C3372"/>
    <w:rsid w:val="003C4C1C"/>
    <w:rsid w:val="003C7FE7"/>
    <w:rsid w:val="003D0499"/>
    <w:rsid w:val="003D3576"/>
    <w:rsid w:val="003D5080"/>
    <w:rsid w:val="003D67F1"/>
    <w:rsid w:val="003E0291"/>
    <w:rsid w:val="003E1395"/>
    <w:rsid w:val="003E7615"/>
    <w:rsid w:val="003F526A"/>
    <w:rsid w:val="00400510"/>
    <w:rsid w:val="00404F8D"/>
    <w:rsid w:val="00404FF4"/>
    <w:rsid w:val="00405244"/>
    <w:rsid w:val="0040724C"/>
    <w:rsid w:val="00417617"/>
    <w:rsid w:val="0042197B"/>
    <w:rsid w:val="00431734"/>
    <w:rsid w:val="00435395"/>
    <w:rsid w:val="00436D82"/>
    <w:rsid w:val="00442BBD"/>
    <w:rsid w:val="004435C8"/>
    <w:rsid w:val="004436EE"/>
    <w:rsid w:val="004469A1"/>
    <w:rsid w:val="004530F4"/>
    <w:rsid w:val="0045547F"/>
    <w:rsid w:val="004566AB"/>
    <w:rsid w:val="00462627"/>
    <w:rsid w:val="004633C5"/>
    <w:rsid w:val="00481F6D"/>
    <w:rsid w:val="00483F01"/>
    <w:rsid w:val="00486727"/>
    <w:rsid w:val="00491828"/>
    <w:rsid w:val="004920AD"/>
    <w:rsid w:val="004960C8"/>
    <w:rsid w:val="0049760E"/>
    <w:rsid w:val="004A7629"/>
    <w:rsid w:val="004A7F75"/>
    <w:rsid w:val="004B2737"/>
    <w:rsid w:val="004B4611"/>
    <w:rsid w:val="004B6997"/>
    <w:rsid w:val="004C4942"/>
    <w:rsid w:val="004C5AAF"/>
    <w:rsid w:val="004D05B3"/>
    <w:rsid w:val="004E1445"/>
    <w:rsid w:val="004E473D"/>
    <w:rsid w:val="004E479E"/>
    <w:rsid w:val="004F17B1"/>
    <w:rsid w:val="004F4945"/>
    <w:rsid w:val="004F6669"/>
    <w:rsid w:val="004F75FA"/>
    <w:rsid w:val="004F78E6"/>
    <w:rsid w:val="00512D99"/>
    <w:rsid w:val="005144A4"/>
    <w:rsid w:val="00515F6B"/>
    <w:rsid w:val="005212F7"/>
    <w:rsid w:val="0052184F"/>
    <w:rsid w:val="00525446"/>
    <w:rsid w:val="00531156"/>
    <w:rsid w:val="00531DBB"/>
    <w:rsid w:val="0053350A"/>
    <w:rsid w:val="00547087"/>
    <w:rsid w:val="005507C2"/>
    <w:rsid w:val="00564021"/>
    <w:rsid w:val="00564213"/>
    <w:rsid w:val="00572966"/>
    <w:rsid w:val="0057519D"/>
    <w:rsid w:val="005772EB"/>
    <w:rsid w:val="00577E04"/>
    <w:rsid w:val="005867C6"/>
    <w:rsid w:val="00586B7D"/>
    <w:rsid w:val="00586EBB"/>
    <w:rsid w:val="005905FD"/>
    <w:rsid w:val="00597EBE"/>
    <w:rsid w:val="005A781D"/>
    <w:rsid w:val="005B206E"/>
    <w:rsid w:val="005B4557"/>
    <w:rsid w:val="005B5BFB"/>
    <w:rsid w:val="005C3516"/>
    <w:rsid w:val="005C36C1"/>
    <w:rsid w:val="005C447B"/>
    <w:rsid w:val="005E1242"/>
    <w:rsid w:val="005E422D"/>
    <w:rsid w:val="005E4943"/>
    <w:rsid w:val="005E49AD"/>
    <w:rsid w:val="005E7195"/>
    <w:rsid w:val="005F561C"/>
    <w:rsid w:val="005F5DF1"/>
    <w:rsid w:val="005F79FB"/>
    <w:rsid w:val="006016BB"/>
    <w:rsid w:val="00603A39"/>
    <w:rsid w:val="00604406"/>
    <w:rsid w:val="00605F4A"/>
    <w:rsid w:val="00607822"/>
    <w:rsid w:val="00607874"/>
    <w:rsid w:val="00607895"/>
    <w:rsid w:val="006103AA"/>
    <w:rsid w:val="00613BBF"/>
    <w:rsid w:val="00621CEB"/>
    <w:rsid w:val="00622B80"/>
    <w:rsid w:val="00626388"/>
    <w:rsid w:val="006324D7"/>
    <w:rsid w:val="00633A71"/>
    <w:rsid w:val="0063439F"/>
    <w:rsid w:val="0064139A"/>
    <w:rsid w:val="0065455C"/>
    <w:rsid w:val="00656213"/>
    <w:rsid w:val="00661452"/>
    <w:rsid w:val="006651D4"/>
    <w:rsid w:val="006768CD"/>
    <w:rsid w:val="00677500"/>
    <w:rsid w:val="00683A75"/>
    <w:rsid w:val="00684C5A"/>
    <w:rsid w:val="00686B97"/>
    <w:rsid w:val="0068715A"/>
    <w:rsid w:val="00691475"/>
    <w:rsid w:val="006A2660"/>
    <w:rsid w:val="006A527F"/>
    <w:rsid w:val="006B2D7D"/>
    <w:rsid w:val="006C6433"/>
    <w:rsid w:val="006C7123"/>
    <w:rsid w:val="006D5C60"/>
    <w:rsid w:val="006E024F"/>
    <w:rsid w:val="006E1F38"/>
    <w:rsid w:val="006E37EA"/>
    <w:rsid w:val="006E4E81"/>
    <w:rsid w:val="006F0D9B"/>
    <w:rsid w:val="006F0F59"/>
    <w:rsid w:val="006F7B40"/>
    <w:rsid w:val="00700D74"/>
    <w:rsid w:val="007038B1"/>
    <w:rsid w:val="00703F80"/>
    <w:rsid w:val="00707F7D"/>
    <w:rsid w:val="007179C6"/>
    <w:rsid w:val="00717EC5"/>
    <w:rsid w:val="00727397"/>
    <w:rsid w:val="0073535F"/>
    <w:rsid w:val="0074020C"/>
    <w:rsid w:val="007422A4"/>
    <w:rsid w:val="00744C9C"/>
    <w:rsid w:val="00747D17"/>
    <w:rsid w:val="00755D8B"/>
    <w:rsid w:val="00763787"/>
    <w:rsid w:val="00767369"/>
    <w:rsid w:val="0077198E"/>
    <w:rsid w:val="007806E5"/>
    <w:rsid w:val="0078146E"/>
    <w:rsid w:val="00786CFB"/>
    <w:rsid w:val="00790C33"/>
    <w:rsid w:val="007923EE"/>
    <w:rsid w:val="007A0CA5"/>
    <w:rsid w:val="007A1FB7"/>
    <w:rsid w:val="007A57F2"/>
    <w:rsid w:val="007B0C55"/>
    <w:rsid w:val="007B1333"/>
    <w:rsid w:val="007B3231"/>
    <w:rsid w:val="007B4035"/>
    <w:rsid w:val="007B4DF4"/>
    <w:rsid w:val="007B7E0B"/>
    <w:rsid w:val="007C4048"/>
    <w:rsid w:val="007E0D5A"/>
    <w:rsid w:val="007E53A3"/>
    <w:rsid w:val="007F159E"/>
    <w:rsid w:val="007F4AEB"/>
    <w:rsid w:val="007F75B2"/>
    <w:rsid w:val="00802A55"/>
    <w:rsid w:val="008043C4"/>
    <w:rsid w:val="0080533A"/>
    <w:rsid w:val="00806E8E"/>
    <w:rsid w:val="0082110C"/>
    <w:rsid w:val="00824531"/>
    <w:rsid w:val="00825B7F"/>
    <w:rsid w:val="008278A6"/>
    <w:rsid w:val="0083093A"/>
    <w:rsid w:val="00831B1B"/>
    <w:rsid w:val="0083681F"/>
    <w:rsid w:val="00837A03"/>
    <w:rsid w:val="008404BB"/>
    <w:rsid w:val="0084098B"/>
    <w:rsid w:val="00845BC8"/>
    <w:rsid w:val="0084696B"/>
    <w:rsid w:val="00850B54"/>
    <w:rsid w:val="00854DF2"/>
    <w:rsid w:val="00855FB3"/>
    <w:rsid w:val="00861D0E"/>
    <w:rsid w:val="008661AE"/>
    <w:rsid w:val="00867569"/>
    <w:rsid w:val="00877B4A"/>
    <w:rsid w:val="00885C0D"/>
    <w:rsid w:val="00890B2E"/>
    <w:rsid w:val="00891B5A"/>
    <w:rsid w:val="00892C65"/>
    <w:rsid w:val="00892F88"/>
    <w:rsid w:val="008A429C"/>
    <w:rsid w:val="008A750A"/>
    <w:rsid w:val="008B2011"/>
    <w:rsid w:val="008B2DD6"/>
    <w:rsid w:val="008B3970"/>
    <w:rsid w:val="008B4E50"/>
    <w:rsid w:val="008B5669"/>
    <w:rsid w:val="008C384C"/>
    <w:rsid w:val="008C4908"/>
    <w:rsid w:val="008D0F11"/>
    <w:rsid w:val="008E297F"/>
    <w:rsid w:val="008E6C3B"/>
    <w:rsid w:val="008F0CBA"/>
    <w:rsid w:val="008F3CE5"/>
    <w:rsid w:val="008F73B4"/>
    <w:rsid w:val="00901060"/>
    <w:rsid w:val="009013F4"/>
    <w:rsid w:val="009035E8"/>
    <w:rsid w:val="0090371E"/>
    <w:rsid w:val="00914408"/>
    <w:rsid w:val="00922C49"/>
    <w:rsid w:val="0092335A"/>
    <w:rsid w:val="00924776"/>
    <w:rsid w:val="0093609B"/>
    <w:rsid w:val="00937553"/>
    <w:rsid w:val="009419C6"/>
    <w:rsid w:val="00942F17"/>
    <w:rsid w:val="00960BF5"/>
    <w:rsid w:val="00962671"/>
    <w:rsid w:val="00970CD0"/>
    <w:rsid w:val="00971374"/>
    <w:rsid w:val="00972417"/>
    <w:rsid w:val="00974B43"/>
    <w:rsid w:val="00977989"/>
    <w:rsid w:val="0098056B"/>
    <w:rsid w:val="00983BBE"/>
    <w:rsid w:val="00987BB7"/>
    <w:rsid w:val="009A4578"/>
    <w:rsid w:val="009A457A"/>
    <w:rsid w:val="009A624A"/>
    <w:rsid w:val="009B4E4A"/>
    <w:rsid w:val="009B55B1"/>
    <w:rsid w:val="009B5D66"/>
    <w:rsid w:val="009B7EA2"/>
    <w:rsid w:val="009C09AD"/>
    <w:rsid w:val="009C401A"/>
    <w:rsid w:val="009C54CC"/>
    <w:rsid w:val="009C5812"/>
    <w:rsid w:val="009C7631"/>
    <w:rsid w:val="009C7AAA"/>
    <w:rsid w:val="009D4BAF"/>
    <w:rsid w:val="009E39C5"/>
    <w:rsid w:val="009E43D1"/>
    <w:rsid w:val="009E5031"/>
    <w:rsid w:val="009E77EC"/>
    <w:rsid w:val="009F468E"/>
    <w:rsid w:val="00A07BA7"/>
    <w:rsid w:val="00A23274"/>
    <w:rsid w:val="00A3033F"/>
    <w:rsid w:val="00A331DB"/>
    <w:rsid w:val="00A343BC"/>
    <w:rsid w:val="00A372B1"/>
    <w:rsid w:val="00A37661"/>
    <w:rsid w:val="00A4343D"/>
    <w:rsid w:val="00A502F1"/>
    <w:rsid w:val="00A5608B"/>
    <w:rsid w:val="00A57524"/>
    <w:rsid w:val="00A61349"/>
    <w:rsid w:val="00A66062"/>
    <w:rsid w:val="00A70A83"/>
    <w:rsid w:val="00A7209C"/>
    <w:rsid w:val="00A7726E"/>
    <w:rsid w:val="00A807B8"/>
    <w:rsid w:val="00A81EB3"/>
    <w:rsid w:val="00A81EC8"/>
    <w:rsid w:val="00A8386D"/>
    <w:rsid w:val="00AA17BE"/>
    <w:rsid w:val="00AB21A4"/>
    <w:rsid w:val="00AB42FB"/>
    <w:rsid w:val="00AB6196"/>
    <w:rsid w:val="00AC3140"/>
    <w:rsid w:val="00AC6E22"/>
    <w:rsid w:val="00AD24F1"/>
    <w:rsid w:val="00AD46CD"/>
    <w:rsid w:val="00AE1F2E"/>
    <w:rsid w:val="00AE2029"/>
    <w:rsid w:val="00AE40FB"/>
    <w:rsid w:val="00AF0191"/>
    <w:rsid w:val="00B003B4"/>
    <w:rsid w:val="00B00C1D"/>
    <w:rsid w:val="00B021C8"/>
    <w:rsid w:val="00B12985"/>
    <w:rsid w:val="00B15C94"/>
    <w:rsid w:val="00B160F4"/>
    <w:rsid w:val="00B21F46"/>
    <w:rsid w:val="00B22F18"/>
    <w:rsid w:val="00B25654"/>
    <w:rsid w:val="00B3535E"/>
    <w:rsid w:val="00B43972"/>
    <w:rsid w:val="00B50AEA"/>
    <w:rsid w:val="00B523F6"/>
    <w:rsid w:val="00B632CC"/>
    <w:rsid w:val="00B63E92"/>
    <w:rsid w:val="00B72C60"/>
    <w:rsid w:val="00B77BB3"/>
    <w:rsid w:val="00B84A13"/>
    <w:rsid w:val="00B84E2B"/>
    <w:rsid w:val="00B90014"/>
    <w:rsid w:val="00B90B5A"/>
    <w:rsid w:val="00B915C8"/>
    <w:rsid w:val="00B91BEE"/>
    <w:rsid w:val="00B92E89"/>
    <w:rsid w:val="00B97040"/>
    <w:rsid w:val="00BA0369"/>
    <w:rsid w:val="00BA0926"/>
    <w:rsid w:val="00BA0D07"/>
    <w:rsid w:val="00BA12F1"/>
    <w:rsid w:val="00BA3738"/>
    <w:rsid w:val="00BA439F"/>
    <w:rsid w:val="00BA6370"/>
    <w:rsid w:val="00BB3396"/>
    <w:rsid w:val="00BC180C"/>
    <w:rsid w:val="00BC3663"/>
    <w:rsid w:val="00BD2B51"/>
    <w:rsid w:val="00BD3119"/>
    <w:rsid w:val="00BD4C4B"/>
    <w:rsid w:val="00BE397A"/>
    <w:rsid w:val="00BE47C5"/>
    <w:rsid w:val="00BF0CC9"/>
    <w:rsid w:val="00BF2465"/>
    <w:rsid w:val="00BF2638"/>
    <w:rsid w:val="00BF3631"/>
    <w:rsid w:val="00BF3946"/>
    <w:rsid w:val="00BF6C41"/>
    <w:rsid w:val="00C00F4E"/>
    <w:rsid w:val="00C03998"/>
    <w:rsid w:val="00C03B97"/>
    <w:rsid w:val="00C04589"/>
    <w:rsid w:val="00C11DEC"/>
    <w:rsid w:val="00C147A2"/>
    <w:rsid w:val="00C14EF8"/>
    <w:rsid w:val="00C17B6B"/>
    <w:rsid w:val="00C22420"/>
    <w:rsid w:val="00C237C8"/>
    <w:rsid w:val="00C243A9"/>
    <w:rsid w:val="00C269D4"/>
    <w:rsid w:val="00C27C89"/>
    <w:rsid w:val="00C31D74"/>
    <w:rsid w:val="00C41038"/>
    <w:rsid w:val="00C41307"/>
    <w:rsid w:val="00C4160D"/>
    <w:rsid w:val="00C45F21"/>
    <w:rsid w:val="00C50C9E"/>
    <w:rsid w:val="00C55A92"/>
    <w:rsid w:val="00C55D0B"/>
    <w:rsid w:val="00C57BD4"/>
    <w:rsid w:val="00C640BB"/>
    <w:rsid w:val="00C641D4"/>
    <w:rsid w:val="00C77F12"/>
    <w:rsid w:val="00C82B4A"/>
    <w:rsid w:val="00C8406E"/>
    <w:rsid w:val="00C901CC"/>
    <w:rsid w:val="00C933B4"/>
    <w:rsid w:val="00C94457"/>
    <w:rsid w:val="00CA0CD5"/>
    <w:rsid w:val="00CA1307"/>
    <w:rsid w:val="00CB2709"/>
    <w:rsid w:val="00CB6F89"/>
    <w:rsid w:val="00CC5473"/>
    <w:rsid w:val="00CD3B53"/>
    <w:rsid w:val="00CD4169"/>
    <w:rsid w:val="00CE228C"/>
    <w:rsid w:val="00CE3AB9"/>
    <w:rsid w:val="00CE71D9"/>
    <w:rsid w:val="00CF545B"/>
    <w:rsid w:val="00D008BB"/>
    <w:rsid w:val="00D075B3"/>
    <w:rsid w:val="00D13327"/>
    <w:rsid w:val="00D14778"/>
    <w:rsid w:val="00D1755B"/>
    <w:rsid w:val="00D209A7"/>
    <w:rsid w:val="00D20E83"/>
    <w:rsid w:val="00D237EE"/>
    <w:rsid w:val="00D27D69"/>
    <w:rsid w:val="00D31356"/>
    <w:rsid w:val="00D33569"/>
    <w:rsid w:val="00D448C2"/>
    <w:rsid w:val="00D4549B"/>
    <w:rsid w:val="00D461AA"/>
    <w:rsid w:val="00D5051A"/>
    <w:rsid w:val="00D52620"/>
    <w:rsid w:val="00D56732"/>
    <w:rsid w:val="00D614B2"/>
    <w:rsid w:val="00D659B1"/>
    <w:rsid w:val="00D666C3"/>
    <w:rsid w:val="00D767A0"/>
    <w:rsid w:val="00D811AB"/>
    <w:rsid w:val="00D85A51"/>
    <w:rsid w:val="00DA66DE"/>
    <w:rsid w:val="00DC0CAB"/>
    <w:rsid w:val="00DC5311"/>
    <w:rsid w:val="00DC58E7"/>
    <w:rsid w:val="00DD3440"/>
    <w:rsid w:val="00DE72EB"/>
    <w:rsid w:val="00DF47FE"/>
    <w:rsid w:val="00DF4861"/>
    <w:rsid w:val="00DF742B"/>
    <w:rsid w:val="00E0156A"/>
    <w:rsid w:val="00E058D3"/>
    <w:rsid w:val="00E122DA"/>
    <w:rsid w:val="00E12562"/>
    <w:rsid w:val="00E14BE3"/>
    <w:rsid w:val="00E163B0"/>
    <w:rsid w:val="00E22C07"/>
    <w:rsid w:val="00E266C8"/>
    <w:rsid w:val="00E26704"/>
    <w:rsid w:val="00E268EF"/>
    <w:rsid w:val="00E317F4"/>
    <w:rsid w:val="00E31917"/>
    <w:rsid w:val="00E31980"/>
    <w:rsid w:val="00E332AA"/>
    <w:rsid w:val="00E34505"/>
    <w:rsid w:val="00E34C1C"/>
    <w:rsid w:val="00E40A31"/>
    <w:rsid w:val="00E4492D"/>
    <w:rsid w:val="00E56FB6"/>
    <w:rsid w:val="00E5769B"/>
    <w:rsid w:val="00E622A7"/>
    <w:rsid w:val="00E62ED3"/>
    <w:rsid w:val="00E6423C"/>
    <w:rsid w:val="00E66F8C"/>
    <w:rsid w:val="00E71483"/>
    <w:rsid w:val="00E76613"/>
    <w:rsid w:val="00E8053D"/>
    <w:rsid w:val="00E84C5A"/>
    <w:rsid w:val="00E84E90"/>
    <w:rsid w:val="00E85943"/>
    <w:rsid w:val="00E93830"/>
    <w:rsid w:val="00E93E0E"/>
    <w:rsid w:val="00E9456B"/>
    <w:rsid w:val="00EA3496"/>
    <w:rsid w:val="00EB10DF"/>
    <w:rsid w:val="00EB1A25"/>
    <w:rsid w:val="00EB1ED3"/>
    <w:rsid w:val="00EB414E"/>
    <w:rsid w:val="00EB6DE6"/>
    <w:rsid w:val="00EB7B4D"/>
    <w:rsid w:val="00EC01E6"/>
    <w:rsid w:val="00EC1156"/>
    <w:rsid w:val="00EC23B9"/>
    <w:rsid w:val="00EC5FAE"/>
    <w:rsid w:val="00ED0331"/>
    <w:rsid w:val="00EE3388"/>
    <w:rsid w:val="00EE70B7"/>
    <w:rsid w:val="00EE71E8"/>
    <w:rsid w:val="00F00C37"/>
    <w:rsid w:val="00F0787D"/>
    <w:rsid w:val="00F12B24"/>
    <w:rsid w:val="00F1483C"/>
    <w:rsid w:val="00F25903"/>
    <w:rsid w:val="00F27BB1"/>
    <w:rsid w:val="00F314B7"/>
    <w:rsid w:val="00F34017"/>
    <w:rsid w:val="00F35AF9"/>
    <w:rsid w:val="00F36E8E"/>
    <w:rsid w:val="00F504D6"/>
    <w:rsid w:val="00F538B4"/>
    <w:rsid w:val="00F60E40"/>
    <w:rsid w:val="00F61B96"/>
    <w:rsid w:val="00F62ABB"/>
    <w:rsid w:val="00F66BDE"/>
    <w:rsid w:val="00F67E68"/>
    <w:rsid w:val="00F7079B"/>
    <w:rsid w:val="00F72016"/>
    <w:rsid w:val="00F7683F"/>
    <w:rsid w:val="00F76EC3"/>
    <w:rsid w:val="00F77199"/>
    <w:rsid w:val="00F77432"/>
    <w:rsid w:val="00F7760C"/>
    <w:rsid w:val="00F83C49"/>
    <w:rsid w:val="00F90D8D"/>
    <w:rsid w:val="00FA78BD"/>
    <w:rsid w:val="00FB199B"/>
    <w:rsid w:val="00FB687C"/>
    <w:rsid w:val="00FC193A"/>
    <w:rsid w:val="00FD12C5"/>
    <w:rsid w:val="00FD1D8F"/>
    <w:rsid w:val="00FD45CE"/>
    <w:rsid w:val="00FE114D"/>
    <w:rsid w:val="00FE1F65"/>
    <w:rsid w:val="00FE6311"/>
    <w:rsid w:val="00FE7879"/>
    <w:rsid w:val="00FF2B46"/>
    <w:rsid w:val="00FF32D0"/>
    <w:rsid w:val="00FF36B8"/>
    <w:rsid w:val="00FF419D"/>
    <w:rsid w:val="00FF736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A6134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349"/>
    <w:pPr>
      <w:spacing w:line="240" w:lineRule="auto"/>
      <w:jc w:val="left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1349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A61349"/>
    <w:rPr>
      <w:vertAlign w:val="superscript"/>
    </w:rPr>
  </w:style>
  <w:style w:type="character" w:customStyle="1" w:styleId="tlid-translation">
    <w:name w:val="tlid-translation"/>
    <w:basedOn w:val="Standardnpsmoodstavce"/>
    <w:rsid w:val="008B2011"/>
  </w:style>
  <w:style w:type="character" w:customStyle="1" w:styleId="alt-edited">
    <w:name w:val="alt-edited"/>
    <w:basedOn w:val="Standardnpsmoodstavce"/>
    <w:rsid w:val="00E34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inflation-consumer-pr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9\0213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59E6-D69B-4CA0-A81B-CC602ED0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4</TotalTime>
  <Pages>3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Černá</dc:creator>
  <cp:lastModifiedBy>Jana Henkrichová</cp:lastModifiedBy>
  <cp:revision>3</cp:revision>
  <cp:lastPrinted>2019-11-05T12:21:00Z</cp:lastPrinted>
  <dcterms:created xsi:type="dcterms:W3CDTF">2019-11-08T09:30:00Z</dcterms:created>
  <dcterms:modified xsi:type="dcterms:W3CDTF">2019-11-08T09:34:00Z</dcterms:modified>
</cp:coreProperties>
</file>